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43D" w:rsidRPr="00724D9F" w:rsidRDefault="005E043D" w:rsidP="000675A5">
      <w:pPr>
        <w:pStyle w:val="Nadpis1"/>
        <w:pBdr>
          <w:bottom w:val="single" w:sz="4" w:space="1" w:color="auto"/>
        </w:pBdr>
        <w:tabs>
          <w:tab w:val="center" w:pos="4702"/>
          <w:tab w:val="left" w:pos="6090"/>
        </w:tabs>
        <w:jc w:val="left"/>
        <w:rPr>
          <w:rFonts w:ascii="Arial Narrow" w:hAnsi="Arial Narrow" w:cs="Arial"/>
          <w:sz w:val="32"/>
          <w:szCs w:val="32"/>
        </w:rPr>
      </w:pPr>
      <w:r w:rsidRPr="00AD09ED">
        <w:rPr>
          <w:rFonts w:ascii="Arial Narrow" w:hAnsi="Arial Narrow" w:cs="Arial"/>
          <w:sz w:val="24"/>
          <w:szCs w:val="24"/>
        </w:rPr>
        <w:tab/>
      </w:r>
      <w:r w:rsidR="000675A5" w:rsidRPr="00724D9F">
        <w:rPr>
          <w:rFonts w:ascii="Arial Narrow" w:hAnsi="Arial Narrow" w:cs="Arial"/>
          <w:sz w:val="32"/>
          <w:szCs w:val="32"/>
        </w:rPr>
        <w:t xml:space="preserve">Zmluva </w:t>
      </w:r>
      <w:r w:rsidRPr="00724D9F">
        <w:rPr>
          <w:rFonts w:ascii="Arial Narrow" w:hAnsi="Arial Narrow" w:cs="Arial"/>
          <w:sz w:val="32"/>
          <w:szCs w:val="32"/>
        </w:rPr>
        <w:t>o nájme nebytových priestorov</w:t>
      </w:r>
      <w:r w:rsidR="00B62742" w:rsidRPr="00724D9F">
        <w:rPr>
          <w:rFonts w:ascii="Arial Narrow" w:hAnsi="Arial Narrow" w:cs="Arial"/>
          <w:sz w:val="32"/>
          <w:szCs w:val="32"/>
        </w:rPr>
        <w:t>- návrh</w:t>
      </w:r>
    </w:p>
    <w:p w:rsidR="005E043D" w:rsidRPr="00AD09ED" w:rsidRDefault="005E043D" w:rsidP="005E043D">
      <w:pPr>
        <w:pStyle w:val="Norma"/>
        <w:jc w:val="center"/>
        <w:rPr>
          <w:rFonts w:ascii="Arial Narrow" w:hAnsi="Arial Narrow" w:cs="Arial"/>
          <w:snapToGrid w:val="0"/>
          <w:szCs w:val="24"/>
        </w:rPr>
      </w:pPr>
      <w:r w:rsidRPr="00724D9F">
        <w:rPr>
          <w:rFonts w:ascii="Arial Narrow" w:hAnsi="Arial Narrow" w:cs="Arial"/>
          <w:snapToGrid w:val="0"/>
          <w:szCs w:val="24"/>
        </w:rPr>
        <w:t xml:space="preserve">uzatvorená podľa </w:t>
      </w:r>
      <w:r w:rsidR="00F7259B" w:rsidRPr="00724D9F">
        <w:rPr>
          <w:rFonts w:ascii="Arial Narrow" w:hAnsi="Arial Narrow" w:cs="Arial"/>
          <w:snapToGrid w:val="0"/>
          <w:szCs w:val="24"/>
        </w:rPr>
        <w:t xml:space="preserve">zák .č. 116/1990 Zb. o nájme a podnájme nebytových priestorov, ako aj v súlade s </w:t>
      </w:r>
      <w:r w:rsidRPr="00724D9F">
        <w:rPr>
          <w:rFonts w:ascii="Arial Narrow" w:hAnsi="Arial Narrow" w:cs="Arial"/>
          <w:snapToGrid w:val="0"/>
          <w:szCs w:val="24"/>
        </w:rPr>
        <w:t xml:space="preserve">  § 663 a nasl. zák.č.40/1964 Zb. Občiansky zákonník  v platnom znení, </w:t>
      </w:r>
      <w:r w:rsidR="00F7259B" w:rsidRPr="00724D9F">
        <w:rPr>
          <w:rFonts w:ascii="Arial Narrow" w:hAnsi="Arial Narrow" w:cs="Arial"/>
          <w:snapToGrid w:val="0"/>
          <w:szCs w:val="24"/>
        </w:rPr>
        <w:t xml:space="preserve"> </w:t>
      </w:r>
      <w:r w:rsidRPr="00724D9F">
        <w:rPr>
          <w:rFonts w:ascii="Arial Narrow" w:hAnsi="Arial Narrow" w:cs="Arial"/>
          <w:snapToGrid w:val="0"/>
          <w:szCs w:val="24"/>
        </w:rPr>
        <w:t>medzi  zmluvnými stranami :</w:t>
      </w:r>
      <w:r w:rsidRPr="00AD09ED">
        <w:rPr>
          <w:rFonts w:ascii="Arial Narrow" w:hAnsi="Arial Narrow" w:cs="Arial"/>
          <w:snapToGrid w:val="0"/>
          <w:szCs w:val="24"/>
        </w:rPr>
        <w:t xml:space="preserve">  </w:t>
      </w:r>
    </w:p>
    <w:p w:rsidR="005E043D" w:rsidRPr="00AD09ED" w:rsidRDefault="005E043D" w:rsidP="005E043D">
      <w:pPr>
        <w:jc w:val="both"/>
        <w:rPr>
          <w:rFonts w:ascii="Arial Narrow" w:hAnsi="Arial Narrow" w:cs="Arial"/>
          <w:b/>
          <w:sz w:val="24"/>
          <w:szCs w:val="24"/>
        </w:rPr>
      </w:pPr>
    </w:p>
    <w:p w:rsidR="005E043D" w:rsidRPr="00AD09ED" w:rsidRDefault="005E043D" w:rsidP="005E043D">
      <w:pPr>
        <w:jc w:val="both"/>
        <w:rPr>
          <w:rFonts w:ascii="Arial Narrow" w:hAnsi="Arial Narrow" w:cs="Arial"/>
          <w:b/>
          <w:sz w:val="24"/>
          <w:szCs w:val="24"/>
        </w:rPr>
      </w:pPr>
    </w:p>
    <w:p w:rsidR="005E043D" w:rsidRPr="00AD09ED" w:rsidRDefault="005E043D" w:rsidP="005E043D">
      <w:pPr>
        <w:tabs>
          <w:tab w:val="left" w:pos="0"/>
        </w:tabs>
        <w:jc w:val="both"/>
        <w:rPr>
          <w:rFonts w:ascii="Arial Narrow" w:hAnsi="Arial Narrow" w:cs="Arial"/>
          <w:sz w:val="24"/>
          <w:szCs w:val="24"/>
        </w:rPr>
      </w:pPr>
      <w:r w:rsidRPr="00AD09ED">
        <w:rPr>
          <w:rFonts w:ascii="Arial Narrow" w:hAnsi="Arial Narrow" w:cs="Arial"/>
          <w:b/>
          <w:sz w:val="24"/>
          <w:szCs w:val="24"/>
        </w:rPr>
        <w:tab/>
        <w:t xml:space="preserve">Prenajímateľ  :      </w:t>
      </w:r>
      <w:r w:rsidRPr="00AD09ED">
        <w:rPr>
          <w:rFonts w:ascii="Arial Narrow" w:hAnsi="Arial Narrow" w:cs="Arial"/>
          <w:b/>
          <w:sz w:val="24"/>
          <w:szCs w:val="24"/>
        </w:rPr>
        <w:tab/>
        <w:t>OBEC   ZAMAROVCE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zastúpený: </w:t>
      </w:r>
      <w:r w:rsidR="00844E82">
        <w:rPr>
          <w:rFonts w:ascii="Arial Narrow" w:hAnsi="Arial Narrow" w:cs="Arial"/>
          <w:sz w:val="24"/>
          <w:szCs w:val="24"/>
        </w:rPr>
        <w:t>Mgr. Petrom Minárikom</w:t>
      </w:r>
      <w:r w:rsidRPr="00AD09ED">
        <w:rPr>
          <w:rFonts w:ascii="Arial Narrow" w:hAnsi="Arial Narrow" w:cs="Arial"/>
          <w:sz w:val="24"/>
          <w:szCs w:val="24"/>
        </w:rPr>
        <w:t xml:space="preserve"> - starostom obce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so sídlom: Obecný úrad Zamarovce, Zamarovská ul. č.1</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bank. spoj.: VÚB a.s., Trenčín, </w:t>
      </w:r>
    </w:p>
    <w:p w:rsidR="001E65A4" w:rsidRDefault="005E043D" w:rsidP="001E65A4">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sidR="00844E82">
        <w:rPr>
          <w:rFonts w:ascii="Arial Narrow" w:hAnsi="Arial Narrow" w:cs="Arial"/>
          <w:sz w:val="24"/>
          <w:szCs w:val="24"/>
        </w:rPr>
        <w:t>IBAN</w:t>
      </w:r>
      <w:r w:rsidRPr="00AD09ED">
        <w:rPr>
          <w:rFonts w:ascii="Arial Narrow" w:hAnsi="Arial Narrow" w:cs="Arial"/>
          <w:sz w:val="24"/>
          <w:szCs w:val="24"/>
        </w:rPr>
        <w:t>:</w:t>
      </w:r>
      <w:r w:rsidR="001E65A4">
        <w:rPr>
          <w:rFonts w:ascii="Arial Narrow" w:hAnsi="Arial Narrow" w:cs="Arial"/>
          <w:sz w:val="24"/>
          <w:szCs w:val="24"/>
        </w:rPr>
        <w:t xml:space="preserve"> SK6202000000000017327202</w:t>
      </w:r>
      <w:r w:rsidR="001E65A4" w:rsidRPr="00AD09ED">
        <w:rPr>
          <w:rFonts w:ascii="Arial Narrow" w:hAnsi="Arial Narrow" w:cs="Arial"/>
          <w:sz w:val="24"/>
          <w:szCs w:val="24"/>
        </w:rPr>
        <w:t xml:space="preserve">                              </w:t>
      </w:r>
      <w:r w:rsidR="001E65A4" w:rsidRPr="00AD09ED">
        <w:rPr>
          <w:rFonts w:ascii="Arial Narrow" w:hAnsi="Arial Narrow" w:cs="Arial"/>
          <w:sz w:val="24"/>
          <w:szCs w:val="24"/>
        </w:rPr>
        <w:tab/>
      </w:r>
    </w:p>
    <w:p w:rsidR="001E65A4" w:rsidRPr="00AD09ED" w:rsidRDefault="001E65A4" w:rsidP="001E65A4">
      <w:pPr>
        <w:tabs>
          <w:tab w:val="left" w:pos="2835"/>
        </w:tabs>
        <w:ind w:left="540"/>
        <w:jc w:val="both"/>
        <w:rPr>
          <w:rFonts w:ascii="Arial Narrow" w:hAnsi="Arial Narrow" w:cs="Arial"/>
          <w:sz w:val="24"/>
          <w:szCs w:val="24"/>
        </w:rPr>
      </w:pPr>
      <w:r>
        <w:rPr>
          <w:rFonts w:ascii="Arial Narrow" w:hAnsi="Arial Narrow" w:cs="Arial"/>
          <w:sz w:val="24"/>
          <w:szCs w:val="24"/>
        </w:rPr>
        <w:tab/>
      </w:r>
      <w:r w:rsidRPr="00AD09ED">
        <w:rPr>
          <w:rFonts w:ascii="Arial Narrow" w:hAnsi="Arial Narrow" w:cs="Arial"/>
          <w:sz w:val="24"/>
          <w:szCs w:val="24"/>
        </w:rPr>
        <w:t>IČO: 687</w:t>
      </w:r>
      <w:r w:rsidR="004C0B4D">
        <w:rPr>
          <w:rFonts w:ascii="Arial Narrow" w:hAnsi="Arial Narrow" w:cs="Arial"/>
          <w:sz w:val="24"/>
          <w:szCs w:val="24"/>
        </w:rPr>
        <w:t> </w:t>
      </w:r>
      <w:r w:rsidRPr="00AD09ED">
        <w:rPr>
          <w:rFonts w:ascii="Arial Narrow" w:hAnsi="Arial Narrow" w:cs="Arial"/>
          <w:sz w:val="24"/>
          <w:szCs w:val="24"/>
        </w:rPr>
        <w:t>251</w:t>
      </w:r>
    </w:p>
    <w:p w:rsidR="005E043D" w:rsidRDefault="005E043D" w:rsidP="005E043D">
      <w:pPr>
        <w:tabs>
          <w:tab w:val="left" w:pos="2835"/>
        </w:tabs>
        <w:ind w:left="540"/>
        <w:jc w:val="both"/>
        <w:rPr>
          <w:rFonts w:ascii="Arial Narrow" w:hAnsi="Arial Narrow" w:cs="Arial"/>
          <w:sz w:val="24"/>
          <w:szCs w:val="24"/>
        </w:rPr>
      </w:pPr>
    </w:p>
    <w:p w:rsidR="004C0B4D" w:rsidRPr="00AD09ED" w:rsidRDefault="004C0B4D" w:rsidP="005E043D">
      <w:pPr>
        <w:tabs>
          <w:tab w:val="left" w:pos="2835"/>
        </w:tabs>
        <w:ind w:left="540"/>
        <w:jc w:val="both"/>
        <w:rPr>
          <w:rFonts w:ascii="Arial Narrow" w:hAnsi="Arial Narrow" w:cs="Arial"/>
          <w:sz w:val="24"/>
          <w:szCs w:val="24"/>
        </w:rPr>
      </w:pPr>
    </w:p>
    <w:p w:rsidR="005E043D" w:rsidRPr="00AD09ED" w:rsidRDefault="005E043D" w:rsidP="005E043D">
      <w:pPr>
        <w:rPr>
          <w:rFonts w:ascii="Arial Narrow" w:hAnsi="Arial Narrow" w:cs="Arial"/>
          <w:b/>
          <w:sz w:val="24"/>
          <w:szCs w:val="24"/>
        </w:rPr>
      </w:pPr>
    </w:p>
    <w:p w:rsidR="00724D9F" w:rsidRPr="00724D9F" w:rsidRDefault="005E043D" w:rsidP="00724D9F">
      <w:pPr>
        <w:tabs>
          <w:tab w:val="left" w:pos="709"/>
        </w:tabs>
        <w:jc w:val="both"/>
        <w:rPr>
          <w:rFonts w:ascii="Arial Narrow" w:hAnsi="Arial Narrow" w:cs="Arial"/>
          <w:b/>
          <w:sz w:val="24"/>
          <w:szCs w:val="24"/>
        </w:rPr>
      </w:pPr>
      <w:r w:rsidRPr="00724D9F">
        <w:rPr>
          <w:rFonts w:ascii="Arial Narrow" w:hAnsi="Arial Narrow" w:cs="Arial"/>
          <w:b/>
          <w:sz w:val="24"/>
          <w:szCs w:val="24"/>
        </w:rPr>
        <w:tab/>
        <w:t xml:space="preserve">Nájomca    :      </w:t>
      </w:r>
      <w:r w:rsidR="00AD09ED" w:rsidRPr="00724D9F">
        <w:rPr>
          <w:rFonts w:ascii="Arial Narrow" w:hAnsi="Arial Narrow" w:cs="Arial"/>
          <w:b/>
          <w:sz w:val="24"/>
          <w:szCs w:val="24"/>
        </w:rPr>
        <w:tab/>
      </w:r>
      <w:r w:rsidR="00724D9F" w:rsidRPr="00724D9F">
        <w:rPr>
          <w:rFonts w:ascii="Arial Narrow" w:hAnsi="Arial Narrow" w:cs="Arial"/>
          <w:b/>
          <w:sz w:val="24"/>
          <w:szCs w:val="24"/>
        </w:rPr>
        <w:t xml:space="preserve">o.z. FRIMLOVEC </w:t>
      </w:r>
    </w:p>
    <w:p w:rsidR="00724D9F" w:rsidRPr="00724D9F" w:rsidRDefault="00724D9F" w:rsidP="00724D9F">
      <w:pPr>
        <w:tabs>
          <w:tab w:val="left" w:pos="2127"/>
        </w:tabs>
        <w:ind w:left="540"/>
        <w:jc w:val="both"/>
        <w:rPr>
          <w:rFonts w:ascii="Arial Narrow" w:hAnsi="Arial Narrow" w:cs="Arial"/>
          <w:sz w:val="24"/>
          <w:szCs w:val="24"/>
        </w:rPr>
      </w:pPr>
      <w:r w:rsidRPr="00724D9F">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sidRPr="00724D9F">
        <w:rPr>
          <w:rFonts w:ascii="Arial Narrow" w:hAnsi="Arial Narrow" w:cs="Arial"/>
          <w:sz w:val="24"/>
          <w:szCs w:val="24"/>
        </w:rPr>
        <w:t>zastúpené Ivanou Rovenskou</w:t>
      </w:r>
    </w:p>
    <w:p w:rsidR="00724D9F" w:rsidRPr="00724D9F" w:rsidRDefault="00724D9F" w:rsidP="00724D9F">
      <w:pPr>
        <w:tabs>
          <w:tab w:val="left" w:pos="2127"/>
        </w:tabs>
        <w:ind w:left="540"/>
        <w:jc w:val="both"/>
        <w:rPr>
          <w:rFonts w:ascii="Arial Narrow" w:hAnsi="Arial Narrow" w:cs="Arial"/>
          <w:sz w:val="24"/>
          <w:szCs w:val="24"/>
        </w:rPr>
      </w:pPr>
      <w:r w:rsidRPr="00724D9F">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sidRPr="00724D9F">
        <w:rPr>
          <w:rFonts w:ascii="Arial Narrow" w:hAnsi="Arial Narrow" w:cs="Arial"/>
          <w:sz w:val="24"/>
          <w:szCs w:val="24"/>
        </w:rPr>
        <w:t>so sídlom: Zamarovce, Ul. Zamarovská 134/40, 911 05 Zamarovce</w:t>
      </w:r>
    </w:p>
    <w:p w:rsidR="001E65A4" w:rsidRPr="00724D9F" w:rsidRDefault="00724D9F" w:rsidP="00724D9F">
      <w:pPr>
        <w:jc w:val="both"/>
        <w:rPr>
          <w:rFonts w:ascii="Arial Narrow" w:hAnsi="Arial Narrow" w:cs="Arial"/>
          <w:sz w:val="24"/>
          <w:szCs w:val="24"/>
        </w:rPr>
      </w:pPr>
      <w:r w:rsidRPr="00724D9F">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724D9F">
        <w:rPr>
          <w:rFonts w:ascii="Arial Narrow" w:hAnsi="Arial Narrow" w:cs="Arial"/>
          <w:sz w:val="24"/>
          <w:szCs w:val="24"/>
        </w:rPr>
        <w:t>IČO: 52798305</w:t>
      </w:r>
      <w:r w:rsidR="001E65A4" w:rsidRPr="00724D9F">
        <w:rPr>
          <w:rFonts w:ascii="Arial Narrow" w:hAnsi="Arial Narrow" w:cs="Arial"/>
          <w:sz w:val="24"/>
          <w:szCs w:val="24"/>
        </w:rPr>
        <w:t xml:space="preserve"> </w:t>
      </w:r>
    </w:p>
    <w:p w:rsidR="001E65A4" w:rsidRPr="00724D9F" w:rsidRDefault="001E65A4" w:rsidP="005E043D">
      <w:pPr>
        <w:jc w:val="center"/>
        <w:rPr>
          <w:rFonts w:ascii="Arial Narrow" w:hAnsi="Arial Narrow" w:cs="Arial"/>
          <w:sz w:val="24"/>
          <w:szCs w:val="24"/>
        </w:rPr>
      </w:pPr>
    </w:p>
    <w:p w:rsidR="004C0B4D" w:rsidRPr="00724D9F" w:rsidRDefault="004C0B4D" w:rsidP="005E043D">
      <w:pPr>
        <w:jc w:val="center"/>
        <w:rPr>
          <w:rFonts w:ascii="Arial Narrow" w:hAnsi="Arial Narrow" w:cs="Arial"/>
          <w:sz w:val="24"/>
          <w:szCs w:val="24"/>
        </w:rPr>
      </w:pPr>
    </w:p>
    <w:p w:rsidR="005E043D" w:rsidRPr="00AD09ED" w:rsidRDefault="005E043D" w:rsidP="005E043D">
      <w:pPr>
        <w:jc w:val="center"/>
        <w:rPr>
          <w:rFonts w:ascii="Arial Narrow" w:hAnsi="Arial Narrow" w:cs="Arial"/>
          <w:sz w:val="24"/>
          <w:szCs w:val="24"/>
        </w:rPr>
      </w:pPr>
      <w:r w:rsidRPr="00AD09ED">
        <w:rPr>
          <w:rFonts w:ascii="Arial Narrow" w:hAnsi="Arial Narrow" w:cs="Arial"/>
          <w:sz w:val="24"/>
          <w:szCs w:val="24"/>
        </w:rPr>
        <w:t>t a k t o :</w:t>
      </w:r>
    </w:p>
    <w:p w:rsidR="005E043D" w:rsidRPr="00AD09ED" w:rsidRDefault="005E043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w:t>
      </w:r>
    </w:p>
    <w:p w:rsidR="005E043D" w:rsidRDefault="005E043D" w:rsidP="00571DB0">
      <w:pPr>
        <w:jc w:val="center"/>
        <w:rPr>
          <w:rFonts w:ascii="Arial Narrow" w:hAnsi="Arial Narrow" w:cs="Arial"/>
          <w:b/>
          <w:sz w:val="24"/>
          <w:szCs w:val="24"/>
        </w:rPr>
      </w:pPr>
      <w:r w:rsidRPr="00AD09ED">
        <w:rPr>
          <w:rFonts w:ascii="Arial Narrow" w:hAnsi="Arial Narrow" w:cs="Arial"/>
          <w:b/>
          <w:sz w:val="24"/>
          <w:szCs w:val="24"/>
        </w:rPr>
        <w:t>Predmet zmluvy</w:t>
      </w:r>
    </w:p>
    <w:p w:rsidR="00571DB0" w:rsidRPr="00AD09ED" w:rsidRDefault="00571DB0" w:rsidP="00571DB0">
      <w:pPr>
        <w:jc w:val="center"/>
        <w:rPr>
          <w:rFonts w:ascii="Arial Narrow" w:hAnsi="Arial Narrow" w:cs="Arial"/>
          <w:b/>
          <w:sz w:val="24"/>
          <w:szCs w:val="24"/>
        </w:rPr>
      </w:pPr>
    </w:p>
    <w:p w:rsidR="00724D9F" w:rsidRPr="00724D9F" w:rsidRDefault="005E043D" w:rsidP="0003170C">
      <w:pPr>
        <w:numPr>
          <w:ilvl w:val="0"/>
          <w:numId w:val="10"/>
        </w:numPr>
        <w:jc w:val="both"/>
        <w:rPr>
          <w:rFonts w:ascii="Arial Narrow" w:hAnsi="Arial Narrow" w:cs="Arial"/>
          <w:sz w:val="24"/>
          <w:szCs w:val="24"/>
        </w:rPr>
      </w:pPr>
      <w:r w:rsidRPr="00724D9F">
        <w:rPr>
          <w:rFonts w:ascii="Arial Narrow" w:hAnsi="Arial Narrow" w:cs="Arial"/>
          <w:sz w:val="24"/>
          <w:szCs w:val="24"/>
        </w:rPr>
        <w:t xml:space="preserve">Prenajímateľ je výlučným vlastníkom </w:t>
      </w:r>
      <w:r w:rsidR="00724D9F" w:rsidRPr="00724D9F">
        <w:rPr>
          <w:rFonts w:ascii="Arial Narrow" w:hAnsi="Arial Narrow" w:cs="Arial"/>
          <w:sz w:val="24"/>
          <w:szCs w:val="24"/>
        </w:rPr>
        <w:t>nehnuteľnosti, ktorá sa nachádza v katastrálnom území  Zamarovce, obec Zamarovce a je zapísaná na:</w:t>
      </w:r>
    </w:p>
    <w:p w:rsidR="00724D9F" w:rsidRPr="00724D9F" w:rsidRDefault="00724D9F" w:rsidP="00724D9F">
      <w:pPr>
        <w:pStyle w:val="Odsekzoznamu"/>
        <w:numPr>
          <w:ilvl w:val="0"/>
          <w:numId w:val="22"/>
        </w:numPr>
        <w:jc w:val="both"/>
        <w:rPr>
          <w:rFonts w:ascii="Arial Narrow" w:hAnsi="Arial Narrow" w:cs="Arial"/>
          <w:sz w:val="24"/>
          <w:szCs w:val="24"/>
        </w:rPr>
      </w:pPr>
      <w:r w:rsidRPr="00724D9F">
        <w:rPr>
          <w:rFonts w:ascii="Arial Narrow" w:hAnsi="Arial Narrow" w:cs="Arial"/>
          <w:sz w:val="24"/>
          <w:szCs w:val="24"/>
        </w:rPr>
        <w:t xml:space="preserve">liste vlastníctva číslo 1 vedenom Okresným úradom Trenčín, katastrálnym odborom,  ako  budova -  so súpisným číslom 42, stojaca na parc.č.238/1 o výmere 1426 </w:t>
      </w:r>
      <w:bookmarkStart w:id="0" w:name="_Hlk34293024"/>
      <w:r w:rsidRPr="00724D9F">
        <w:rPr>
          <w:rFonts w:ascii="Arial Narrow" w:hAnsi="Arial Narrow" w:cs="Arial"/>
          <w:sz w:val="24"/>
          <w:szCs w:val="24"/>
        </w:rPr>
        <w:t>m</w:t>
      </w:r>
      <w:r w:rsidRPr="00724D9F">
        <w:rPr>
          <w:rFonts w:ascii="Arial Narrow" w:hAnsi="Arial Narrow" w:cs="Arial"/>
          <w:sz w:val="24"/>
          <w:szCs w:val="24"/>
          <w:vertAlign w:val="superscript"/>
        </w:rPr>
        <w:t>2</w:t>
      </w:r>
      <w:bookmarkEnd w:id="0"/>
      <w:r w:rsidRPr="00724D9F">
        <w:rPr>
          <w:rFonts w:ascii="Arial Narrow" w:hAnsi="Arial Narrow" w:cs="Arial"/>
          <w:sz w:val="24"/>
          <w:szCs w:val="24"/>
        </w:rPr>
        <w:t>,</w:t>
      </w:r>
    </w:p>
    <w:p w:rsidR="00EB64F7" w:rsidRPr="00724D9F" w:rsidRDefault="00724D9F" w:rsidP="00724D9F">
      <w:pPr>
        <w:ind w:left="360"/>
        <w:jc w:val="both"/>
        <w:rPr>
          <w:rFonts w:ascii="Arial Narrow" w:hAnsi="Arial Narrow" w:cs="Arial"/>
          <w:sz w:val="24"/>
          <w:szCs w:val="24"/>
        </w:rPr>
      </w:pPr>
      <w:r w:rsidRPr="00724D9F">
        <w:rPr>
          <w:rFonts w:ascii="Arial Narrow" w:hAnsi="Arial Narrow" w:cs="Arial"/>
          <w:sz w:val="24"/>
          <w:szCs w:val="24"/>
        </w:rPr>
        <w:t xml:space="preserve"> </w:t>
      </w:r>
    </w:p>
    <w:p w:rsidR="00724D9F" w:rsidRPr="00724D9F" w:rsidRDefault="005E043D" w:rsidP="00724D9F">
      <w:pPr>
        <w:pStyle w:val="Odsekzoznamu"/>
        <w:numPr>
          <w:ilvl w:val="0"/>
          <w:numId w:val="10"/>
        </w:numPr>
        <w:jc w:val="both"/>
        <w:rPr>
          <w:rFonts w:ascii="Arial Narrow" w:hAnsi="Arial Narrow" w:cs="Arial"/>
          <w:sz w:val="24"/>
          <w:szCs w:val="24"/>
        </w:rPr>
      </w:pPr>
      <w:r w:rsidRPr="00724D9F">
        <w:rPr>
          <w:rFonts w:ascii="Arial Narrow" w:hAnsi="Arial Narrow" w:cs="Arial"/>
          <w:sz w:val="24"/>
          <w:szCs w:val="24"/>
        </w:rPr>
        <w:t xml:space="preserve">Prenajímateľ prenecháva nájomcovi do nájmu časť nehnuteľnosti špecifikovanej v bode 1 tohto článku, </w:t>
      </w:r>
      <w:r w:rsidR="00322605" w:rsidRPr="00724D9F">
        <w:rPr>
          <w:rFonts w:ascii="Arial Narrow" w:hAnsi="Arial Narrow" w:cs="Arial"/>
          <w:sz w:val="24"/>
          <w:szCs w:val="24"/>
        </w:rPr>
        <w:t xml:space="preserve"> nebytový priestor budovy</w:t>
      </w:r>
      <w:r w:rsidR="00724D9F" w:rsidRPr="00724D9F">
        <w:rPr>
          <w:rFonts w:ascii="Arial Narrow" w:hAnsi="Arial Narrow" w:cs="Arial"/>
          <w:sz w:val="24"/>
          <w:szCs w:val="24"/>
        </w:rPr>
        <w:t xml:space="preserve"> zv. Frimlovec o výmere podlahovej plochy - 163,26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pozostávajúc</w:t>
      </w:r>
      <w:r w:rsidR="00724D9F">
        <w:rPr>
          <w:rFonts w:ascii="Arial Narrow" w:hAnsi="Arial Narrow" w:cs="Arial"/>
          <w:sz w:val="24"/>
          <w:szCs w:val="24"/>
        </w:rPr>
        <w:t>u</w:t>
      </w:r>
      <w:r w:rsidR="00724D9F" w:rsidRPr="00724D9F">
        <w:rPr>
          <w:rFonts w:ascii="Arial Narrow" w:hAnsi="Arial Narrow" w:cs="Arial"/>
          <w:sz w:val="24"/>
          <w:szCs w:val="24"/>
        </w:rPr>
        <w:t xml:space="preserve"> z miestností, predsieň - 7,41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chodba presklenná - 20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chodba - 25,51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technická miestnosť - 4,32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WC - 2,16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sklad - 24,3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miestnosť č. 1 - 28,8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miestnosť č. 2 - 23,4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 miestnosť č. 3 - 27,36 m</w:t>
      </w:r>
      <w:r w:rsidR="00724D9F" w:rsidRPr="00724D9F">
        <w:rPr>
          <w:rFonts w:ascii="Arial Narrow" w:hAnsi="Arial Narrow" w:cs="Arial"/>
          <w:sz w:val="24"/>
          <w:szCs w:val="24"/>
          <w:vertAlign w:val="superscript"/>
        </w:rPr>
        <w:t>2</w:t>
      </w:r>
      <w:r w:rsidR="00724D9F" w:rsidRPr="00724D9F">
        <w:rPr>
          <w:rFonts w:ascii="Arial Narrow" w:hAnsi="Arial Narrow" w:cs="Arial"/>
          <w:sz w:val="24"/>
          <w:szCs w:val="24"/>
        </w:rPr>
        <w:t>.</w:t>
      </w:r>
    </w:p>
    <w:p w:rsidR="005E043D" w:rsidRDefault="005E043D" w:rsidP="005E043D">
      <w:pPr>
        <w:numPr>
          <w:ilvl w:val="0"/>
          <w:numId w:val="10"/>
        </w:numPr>
        <w:tabs>
          <w:tab w:val="num" w:pos="540"/>
        </w:tabs>
        <w:spacing w:before="120"/>
        <w:jc w:val="both"/>
        <w:rPr>
          <w:rFonts w:ascii="Arial Narrow" w:hAnsi="Arial Narrow" w:cs="Arial"/>
          <w:sz w:val="24"/>
          <w:szCs w:val="24"/>
        </w:rPr>
      </w:pPr>
      <w:r w:rsidRPr="00AD09ED">
        <w:rPr>
          <w:rFonts w:ascii="Arial Narrow" w:hAnsi="Arial Narrow" w:cs="Arial"/>
          <w:sz w:val="24"/>
          <w:szCs w:val="24"/>
        </w:rPr>
        <w:t>Nájomca takto špecifikovaný predmet nájmu prijíma do užívania ako riadny a starostlivý hospodár na účely prevádzkovan</w:t>
      </w:r>
      <w:r w:rsidR="00883A1C">
        <w:rPr>
          <w:rFonts w:ascii="Arial Narrow" w:hAnsi="Arial Narrow" w:cs="Arial"/>
          <w:sz w:val="24"/>
          <w:szCs w:val="24"/>
        </w:rPr>
        <w:t>ia</w:t>
      </w:r>
      <w:r w:rsidRPr="00AD09ED">
        <w:rPr>
          <w:rFonts w:ascii="Arial Narrow" w:hAnsi="Arial Narrow" w:cs="Arial"/>
          <w:sz w:val="24"/>
          <w:szCs w:val="24"/>
        </w:rPr>
        <w:t xml:space="preserve"> činnost</w:t>
      </w:r>
      <w:r w:rsidR="00EB64F7">
        <w:rPr>
          <w:rFonts w:ascii="Arial Narrow" w:hAnsi="Arial Narrow" w:cs="Arial"/>
          <w:sz w:val="24"/>
          <w:szCs w:val="24"/>
        </w:rPr>
        <w:t xml:space="preserve">i </w:t>
      </w:r>
      <w:r w:rsidR="00724D9F">
        <w:rPr>
          <w:rFonts w:ascii="Arial Narrow" w:hAnsi="Arial Narrow" w:cs="Arial"/>
          <w:sz w:val="24"/>
          <w:szCs w:val="24"/>
        </w:rPr>
        <w:t xml:space="preserve">občianskeho združenia </w:t>
      </w:r>
      <w:r w:rsidR="00883A1C">
        <w:rPr>
          <w:rFonts w:ascii="Arial Narrow" w:hAnsi="Arial Narrow" w:cs="Arial"/>
          <w:sz w:val="24"/>
          <w:szCs w:val="24"/>
        </w:rPr>
        <w:t>a</w:t>
      </w:r>
      <w:r w:rsidRPr="00AD09ED">
        <w:rPr>
          <w:rFonts w:ascii="Arial Narrow" w:hAnsi="Arial Narrow" w:cs="Arial"/>
          <w:sz w:val="24"/>
          <w:szCs w:val="24"/>
        </w:rPr>
        <w:t xml:space="preserve"> zaväzuje sa riadne a včas platiť nájomné a znášať všetky náklady spojené s užívaním.</w:t>
      </w:r>
    </w:p>
    <w:p w:rsidR="00C86F75" w:rsidRPr="00890750" w:rsidRDefault="00C86F75" w:rsidP="002E409C">
      <w:pPr>
        <w:numPr>
          <w:ilvl w:val="0"/>
          <w:numId w:val="10"/>
        </w:numPr>
        <w:tabs>
          <w:tab w:val="num" w:pos="540"/>
        </w:tabs>
        <w:spacing w:before="120"/>
        <w:jc w:val="both"/>
        <w:rPr>
          <w:rFonts w:ascii="Arial Narrow" w:hAnsi="Arial Narrow" w:cs="Arial"/>
          <w:b/>
          <w:sz w:val="24"/>
          <w:szCs w:val="24"/>
        </w:rPr>
      </w:pPr>
      <w:r w:rsidRPr="00890750">
        <w:rPr>
          <w:rFonts w:ascii="Arial Narrow" w:hAnsi="Arial Narrow" w:cs="Arial"/>
          <w:sz w:val="24"/>
          <w:szCs w:val="24"/>
        </w:rPr>
        <w:t>Zmluvné strany konštatujú, že budova č.</w:t>
      </w:r>
      <w:r w:rsidR="00890750" w:rsidRPr="00890750">
        <w:rPr>
          <w:rFonts w:ascii="Arial Narrow" w:hAnsi="Arial Narrow" w:cs="Arial"/>
          <w:sz w:val="24"/>
          <w:szCs w:val="24"/>
        </w:rPr>
        <w:t>42  Frimlovec</w:t>
      </w:r>
      <w:r w:rsidRPr="00890750">
        <w:rPr>
          <w:rFonts w:ascii="Arial Narrow" w:hAnsi="Arial Narrow" w:cs="Arial"/>
          <w:sz w:val="24"/>
          <w:szCs w:val="24"/>
        </w:rPr>
        <w:t>,</w:t>
      </w:r>
      <w:r w:rsidR="00890750" w:rsidRPr="00890750">
        <w:rPr>
          <w:rFonts w:ascii="Arial Narrow" w:hAnsi="Arial Narrow" w:cs="Arial"/>
          <w:sz w:val="24"/>
          <w:szCs w:val="24"/>
        </w:rPr>
        <w:t xml:space="preserve"> a priľahlý park </w:t>
      </w:r>
      <w:r w:rsidRPr="00890750">
        <w:rPr>
          <w:rFonts w:ascii="Arial Narrow" w:hAnsi="Arial Narrow" w:cs="Arial"/>
          <w:sz w:val="24"/>
          <w:szCs w:val="24"/>
        </w:rPr>
        <w:t xml:space="preserve">slúži a účelovo je určený k dispozícii všetkým občanom obce Zamarovce. Vzhľadom k tomu </w:t>
      </w:r>
      <w:r w:rsidR="00AF35DA">
        <w:rPr>
          <w:rFonts w:ascii="Arial Narrow" w:hAnsi="Arial Narrow" w:cs="Arial"/>
          <w:sz w:val="24"/>
          <w:szCs w:val="24"/>
        </w:rPr>
        <w:t xml:space="preserve">sa </w:t>
      </w:r>
      <w:r w:rsidRPr="00890750">
        <w:rPr>
          <w:rFonts w:ascii="Arial Narrow" w:hAnsi="Arial Narrow" w:cs="Arial"/>
          <w:sz w:val="24"/>
          <w:szCs w:val="24"/>
        </w:rPr>
        <w:t xml:space="preserve">nájomca zaväzuje </w:t>
      </w:r>
      <w:r w:rsidR="00834532" w:rsidRPr="00890750">
        <w:rPr>
          <w:rFonts w:ascii="Arial Narrow" w:hAnsi="Arial Narrow" w:cs="Arial"/>
          <w:sz w:val="24"/>
          <w:szCs w:val="24"/>
        </w:rPr>
        <w:t xml:space="preserve">zdržať akéhokoľvek konania, ktorým by znemožňoval alebo narušoval </w:t>
      </w:r>
      <w:r w:rsidR="00890750" w:rsidRPr="00890750">
        <w:rPr>
          <w:rFonts w:ascii="Arial Narrow" w:hAnsi="Arial Narrow" w:cs="Arial"/>
          <w:sz w:val="24"/>
          <w:szCs w:val="24"/>
        </w:rPr>
        <w:t xml:space="preserve">možnosť užívania parku </w:t>
      </w:r>
      <w:r w:rsidR="00A622C0" w:rsidRPr="00890750">
        <w:rPr>
          <w:rFonts w:ascii="Arial Narrow" w:hAnsi="Arial Narrow" w:cs="Arial"/>
          <w:sz w:val="24"/>
          <w:szCs w:val="24"/>
        </w:rPr>
        <w:t>občanmi obce.</w:t>
      </w:r>
    </w:p>
    <w:p w:rsidR="008803F6" w:rsidRDefault="008803F6" w:rsidP="00C86F75">
      <w:pPr>
        <w:spacing w:before="120"/>
        <w:jc w:val="both"/>
        <w:rPr>
          <w:rFonts w:ascii="Arial Narrow" w:hAnsi="Arial Narrow" w:cs="Arial"/>
          <w:b/>
          <w:sz w:val="24"/>
          <w:szCs w:val="24"/>
        </w:rPr>
      </w:pPr>
    </w:p>
    <w:p w:rsidR="00890750" w:rsidRDefault="00890750" w:rsidP="00C86F75">
      <w:pPr>
        <w:spacing w:before="120"/>
        <w:jc w:val="both"/>
        <w:rPr>
          <w:rFonts w:ascii="Arial Narrow" w:hAnsi="Arial Narrow" w:cs="Arial"/>
          <w:b/>
          <w:sz w:val="24"/>
          <w:szCs w:val="24"/>
        </w:rPr>
      </w:pPr>
    </w:p>
    <w:p w:rsidR="00890750" w:rsidRPr="00AD09ED" w:rsidRDefault="00890750" w:rsidP="00C86F75">
      <w:pPr>
        <w:spacing w:before="120"/>
        <w:jc w:val="both"/>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lastRenderedPageBreak/>
        <w:t>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Začiatok a trvanie nájomnej zmluvy</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Nájomný vzťah sa začína dňom </w:t>
      </w:r>
      <w:r w:rsidR="00C86F75">
        <w:rPr>
          <w:rFonts w:ascii="Arial Narrow" w:hAnsi="Arial Narrow" w:cs="Arial"/>
          <w:sz w:val="24"/>
          <w:szCs w:val="24"/>
        </w:rPr>
        <w:t>1.</w:t>
      </w:r>
      <w:r w:rsidR="00724D9F">
        <w:rPr>
          <w:rFonts w:ascii="Arial Narrow" w:hAnsi="Arial Narrow" w:cs="Arial"/>
          <w:sz w:val="24"/>
          <w:szCs w:val="24"/>
        </w:rPr>
        <w:t>....</w:t>
      </w:r>
      <w:r w:rsidR="00C86F75">
        <w:rPr>
          <w:rFonts w:ascii="Arial Narrow" w:hAnsi="Arial Narrow" w:cs="Arial"/>
          <w:sz w:val="24"/>
          <w:szCs w:val="24"/>
        </w:rPr>
        <w:t>.2020</w:t>
      </w:r>
      <w:r w:rsidRPr="00AD09ED">
        <w:rPr>
          <w:rFonts w:ascii="Arial Narrow" w:hAnsi="Arial Narrow" w:cs="Arial"/>
          <w:sz w:val="24"/>
          <w:szCs w:val="24"/>
        </w:rPr>
        <w:t xml:space="preserve"> a je dojednaný na dobu </w:t>
      </w:r>
      <w:r w:rsidR="00724D9F">
        <w:rPr>
          <w:rFonts w:ascii="Arial Narrow" w:hAnsi="Arial Narrow" w:cs="Arial"/>
          <w:sz w:val="24"/>
          <w:szCs w:val="24"/>
        </w:rPr>
        <w:t>ne</w:t>
      </w:r>
      <w:r w:rsidRPr="00AD09ED">
        <w:rPr>
          <w:rFonts w:ascii="Arial Narrow" w:hAnsi="Arial Narrow" w:cs="Arial"/>
          <w:sz w:val="24"/>
          <w:szCs w:val="24"/>
        </w:rPr>
        <w:t>určitú</w:t>
      </w:r>
      <w:bookmarkStart w:id="1" w:name="_GoBack"/>
      <w:bookmarkEnd w:id="1"/>
      <w:r w:rsidRPr="00AD09ED">
        <w:rPr>
          <w:rFonts w:ascii="Arial Narrow" w:hAnsi="Arial Narrow" w:cs="Arial"/>
          <w:sz w:val="24"/>
          <w:szCs w:val="24"/>
        </w:rPr>
        <w:t xml:space="preserve">. </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Pri príležitosti odovzdania predmetu nájmu do užívania nájomcovi je potrebné vyhotoviť preberací  protokol o stave predmetu nájmu. Ak sa z  nejakého dôvodu nevystaví protokol o prevzatí, považuje sa predmet nájmu za odovzdaný od tej chvíle, keď nájomca začne  užívať predmet nájmu bez pripomienok.</w:t>
      </w:r>
    </w:p>
    <w:p w:rsidR="005E043D" w:rsidRPr="00724D9F" w:rsidRDefault="005E043D" w:rsidP="00AD09E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Nájomca podpisom tejto zmluvy  konštatuje, že predmet nájmu  je spôsobilý na užívanie za účelom výkonu jeho činnosti. </w:t>
      </w:r>
    </w:p>
    <w:p w:rsidR="00AD09ED" w:rsidRDefault="00AD09ED" w:rsidP="005E043D">
      <w:pPr>
        <w:jc w:val="center"/>
        <w:rPr>
          <w:rFonts w:ascii="Arial Narrow" w:hAnsi="Arial Narrow" w:cs="Arial"/>
          <w:b/>
          <w:sz w:val="24"/>
          <w:szCs w:val="24"/>
        </w:rPr>
      </w:pPr>
    </w:p>
    <w:p w:rsidR="008803F6" w:rsidRPr="00AD09ED" w:rsidRDefault="008803F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Ukončenie nájomnej zmluvy</w:t>
      </w:r>
    </w:p>
    <w:p w:rsidR="00890750" w:rsidRDefault="005E043D" w:rsidP="00724D9F">
      <w:pPr>
        <w:numPr>
          <w:ilvl w:val="0"/>
          <w:numId w:val="17"/>
        </w:numPr>
        <w:spacing w:before="120"/>
        <w:jc w:val="both"/>
        <w:rPr>
          <w:rFonts w:ascii="Arial Narrow" w:hAnsi="Arial Narrow" w:cs="Arial"/>
          <w:sz w:val="24"/>
          <w:szCs w:val="24"/>
        </w:rPr>
      </w:pPr>
      <w:r w:rsidRPr="00724D9F">
        <w:rPr>
          <w:rFonts w:ascii="Arial Narrow" w:hAnsi="Arial Narrow" w:cs="Arial"/>
          <w:sz w:val="24"/>
          <w:szCs w:val="24"/>
        </w:rPr>
        <w:t>Zmluvné strany sú oprávnené ukončiť nájomný vzťah</w:t>
      </w:r>
      <w:r w:rsidR="00AD09ED" w:rsidRPr="00724D9F">
        <w:rPr>
          <w:rFonts w:ascii="Arial Narrow" w:hAnsi="Arial Narrow" w:cs="Arial"/>
          <w:sz w:val="24"/>
          <w:szCs w:val="24"/>
        </w:rPr>
        <w:t xml:space="preserve"> </w:t>
      </w:r>
      <w:r w:rsidRPr="00724D9F">
        <w:rPr>
          <w:rFonts w:ascii="Arial Narrow" w:hAnsi="Arial Narrow" w:cs="Arial"/>
          <w:sz w:val="24"/>
          <w:szCs w:val="24"/>
        </w:rPr>
        <w:t xml:space="preserve"> písomnou dohodou zmluvných strán alebo </w:t>
      </w:r>
      <w:r w:rsidR="00724D9F" w:rsidRPr="00724D9F">
        <w:rPr>
          <w:rFonts w:ascii="Arial Narrow" w:hAnsi="Arial Narrow" w:cs="Arial"/>
          <w:sz w:val="24"/>
          <w:szCs w:val="24"/>
        </w:rPr>
        <w:t xml:space="preserve"> výpoveďou ktorejkoľvek zmluvnej strany bez uvedenia dôvodu. Výpovedná lehota je </w:t>
      </w:r>
      <w:r w:rsidR="00012AD4">
        <w:rPr>
          <w:rFonts w:ascii="Arial Narrow" w:hAnsi="Arial Narrow" w:cs="Arial"/>
          <w:sz w:val="24"/>
          <w:szCs w:val="24"/>
        </w:rPr>
        <w:t>3</w:t>
      </w:r>
      <w:r w:rsidR="00890750">
        <w:rPr>
          <w:rFonts w:ascii="Arial Narrow" w:hAnsi="Arial Narrow" w:cs="Arial"/>
          <w:sz w:val="24"/>
          <w:szCs w:val="24"/>
        </w:rPr>
        <w:t xml:space="preserve"> </w:t>
      </w:r>
      <w:r w:rsidR="00724D9F" w:rsidRPr="00724D9F">
        <w:rPr>
          <w:rFonts w:ascii="Arial Narrow" w:hAnsi="Arial Narrow" w:cs="Arial"/>
          <w:sz w:val="24"/>
          <w:szCs w:val="24"/>
        </w:rPr>
        <w:t xml:space="preserve">mesačná a začína plynúť prvým dňom mesiaca nasledujúceho po doručení výpovede. </w:t>
      </w:r>
    </w:p>
    <w:p w:rsidR="00724D9F" w:rsidRPr="00724D9F" w:rsidRDefault="00890750" w:rsidP="00724D9F">
      <w:pPr>
        <w:numPr>
          <w:ilvl w:val="0"/>
          <w:numId w:val="17"/>
        </w:numPr>
        <w:spacing w:before="120"/>
        <w:jc w:val="both"/>
        <w:rPr>
          <w:rFonts w:ascii="Arial Narrow" w:hAnsi="Arial Narrow" w:cs="Arial"/>
          <w:sz w:val="24"/>
          <w:szCs w:val="24"/>
        </w:rPr>
      </w:pPr>
      <w:r>
        <w:rPr>
          <w:rFonts w:ascii="Arial Narrow" w:hAnsi="Arial Narrow" w:cs="Arial"/>
          <w:sz w:val="24"/>
          <w:szCs w:val="24"/>
        </w:rPr>
        <w:t xml:space="preserve">Prenajímateľ je oprávnený ukončiť nájomný vzťah výpoveďou, s výpovednou dobou 30 dní, z  dôvodu realizácie opravy, alebo prestavby objektu, </w:t>
      </w:r>
      <w:r w:rsidR="00012AD4">
        <w:rPr>
          <w:rFonts w:ascii="Arial Narrow" w:hAnsi="Arial Narrow" w:cs="Arial"/>
          <w:sz w:val="24"/>
          <w:szCs w:val="24"/>
        </w:rPr>
        <w:t>ak finančné prostriedky určené na tento účel získal  z fondov EÚ alebo iných verejných zdrojov, resp. mu boli poskytnuté  tretími subjektami.</w:t>
      </w:r>
      <w:r w:rsidR="00012AD4" w:rsidRPr="00012AD4">
        <w:rPr>
          <w:rFonts w:ascii="Arial Narrow" w:hAnsi="Arial Narrow" w:cs="Arial"/>
          <w:sz w:val="24"/>
          <w:szCs w:val="24"/>
        </w:rPr>
        <w:t xml:space="preserve"> </w:t>
      </w:r>
      <w:r w:rsidR="00012AD4" w:rsidRPr="00724D9F">
        <w:rPr>
          <w:rFonts w:ascii="Arial Narrow" w:hAnsi="Arial Narrow" w:cs="Arial"/>
          <w:sz w:val="24"/>
          <w:szCs w:val="24"/>
        </w:rPr>
        <w:t xml:space="preserve">Výpovedná lehota začína plynúť prvým dňom </w:t>
      </w:r>
      <w:r w:rsidR="00012AD4">
        <w:rPr>
          <w:rFonts w:ascii="Arial Narrow" w:hAnsi="Arial Narrow" w:cs="Arial"/>
          <w:sz w:val="24"/>
          <w:szCs w:val="24"/>
        </w:rPr>
        <w:t>n</w:t>
      </w:r>
      <w:r w:rsidR="00012AD4" w:rsidRPr="00724D9F">
        <w:rPr>
          <w:rFonts w:ascii="Arial Narrow" w:hAnsi="Arial Narrow" w:cs="Arial"/>
          <w:sz w:val="24"/>
          <w:szCs w:val="24"/>
        </w:rPr>
        <w:t>asledujúc</w:t>
      </w:r>
      <w:r w:rsidR="00012AD4">
        <w:rPr>
          <w:rFonts w:ascii="Arial Narrow" w:hAnsi="Arial Narrow" w:cs="Arial"/>
          <w:sz w:val="24"/>
          <w:szCs w:val="24"/>
        </w:rPr>
        <w:t>im</w:t>
      </w:r>
      <w:r w:rsidR="00012AD4" w:rsidRPr="00724D9F">
        <w:rPr>
          <w:rFonts w:ascii="Arial Narrow" w:hAnsi="Arial Narrow" w:cs="Arial"/>
          <w:sz w:val="24"/>
          <w:szCs w:val="24"/>
        </w:rPr>
        <w:t xml:space="preserve"> po doručení výpovede.</w:t>
      </w:r>
    </w:p>
    <w:p w:rsidR="005E043D" w:rsidRPr="00724D9F" w:rsidRDefault="005E043D" w:rsidP="00724D9F">
      <w:pPr>
        <w:numPr>
          <w:ilvl w:val="0"/>
          <w:numId w:val="17"/>
        </w:numPr>
        <w:spacing w:before="120"/>
        <w:jc w:val="both"/>
        <w:rPr>
          <w:rFonts w:ascii="Arial Narrow" w:hAnsi="Arial Narrow" w:cs="Arial"/>
          <w:sz w:val="24"/>
          <w:szCs w:val="24"/>
        </w:rPr>
      </w:pPr>
      <w:r w:rsidRPr="00724D9F">
        <w:rPr>
          <w:rFonts w:ascii="Arial Narrow" w:hAnsi="Arial Narrow" w:cs="Arial"/>
          <w:sz w:val="24"/>
          <w:szCs w:val="24"/>
        </w:rPr>
        <w:t xml:space="preserve">Prenajímateľ môže bez dodržania výpovednej lehoty zrušiť nájomnú zmluvu s okamžitou účinnosťou odstúpením, </w:t>
      </w:r>
      <w:r w:rsidR="00834532" w:rsidRPr="00724D9F">
        <w:rPr>
          <w:rFonts w:ascii="Arial Narrow" w:hAnsi="Arial Narrow" w:cs="Arial"/>
          <w:sz w:val="24"/>
          <w:szCs w:val="24"/>
        </w:rPr>
        <w:t xml:space="preserve"> v prípade podstatného porušenia zmluvy nájomcom, za ktoré zmluvné strany považujú</w:t>
      </w:r>
      <w:r w:rsidR="0036047B" w:rsidRPr="00724D9F">
        <w:rPr>
          <w:rFonts w:ascii="Arial Narrow" w:hAnsi="Arial Narrow" w:cs="Arial"/>
          <w:sz w:val="24"/>
          <w:szCs w:val="24"/>
        </w:rPr>
        <w:t>, ak</w:t>
      </w:r>
      <w:r w:rsidR="00A622C0" w:rsidRPr="00724D9F">
        <w:rPr>
          <w:rFonts w:ascii="Arial Narrow" w:hAnsi="Arial Narrow" w:cs="Arial"/>
          <w:sz w:val="24"/>
          <w:szCs w:val="24"/>
        </w:rPr>
        <w:t>:</w:t>
      </w:r>
      <w:r w:rsidR="0036047B" w:rsidRPr="00724D9F">
        <w:rPr>
          <w:rFonts w:ascii="Arial Narrow" w:hAnsi="Arial Narrow" w:cs="Arial"/>
          <w:sz w:val="24"/>
          <w:szCs w:val="24"/>
        </w:rPr>
        <w:t xml:space="preserve"> </w:t>
      </w:r>
    </w:p>
    <w:p w:rsidR="005E043D" w:rsidRPr="00AD09ED" w:rsidRDefault="005E043D" w:rsidP="00A622C0">
      <w:pPr>
        <w:numPr>
          <w:ilvl w:val="0"/>
          <w:numId w:val="11"/>
        </w:numPr>
        <w:jc w:val="both"/>
        <w:rPr>
          <w:rFonts w:ascii="Arial Narrow" w:hAnsi="Arial Narrow" w:cs="Arial"/>
          <w:sz w:val="24"/>
          <w:szCs w:val="24"/>
        </w:rPr>
      </w:pPr>
      <w:r w:rsidRPr="00AD09ED">
        <w:rPr>
          <w:rFonts w:ascii="Arial Narrow" w:hAnsi="Arial Narrow" w:cs="Arial"/>
          <w:sz w:val="24"/>
          <w:szCs w:val="24"/>
        </w:rPr>
        <w:t>nájomca nesplní svoje finančné záväzky z tejto zmluvy, pričom jeho omeškanie s plnením trvá  dlhšie ako 60 dní;</w:t>
      </w:r>
    </w:p>
    <w:p w:rsidR="005E043D" w:rsidRPr="00AD09ED" w:rsidRDefault="005E043D" w:rsidP="00A622C0">
      <w:pPr>
        <w:numPr>
          <w:ilvl w:val="0"/>
          <w:numId w:val="11"/>
        </w:numPr>
        <w:jc w:val="both"/>
        <w:rPr>
          <w:rFonts w:ascii="Arial Narrow" w:hAnsi="Arial Narrow" w:cs="Arial"/>
          <w:sz w:val="24"/>
          <w:szCs w:val="24"/>
        </w:rPr>
      </w:pPr>
      <w:r w:rsidRPr="00AD09ED">
        <w:rPr>
          <w:rFonts w:ascii="Arial Narrow" w:hAnsi="Arial Narrow" w:cs="Arial"/>
          <w:sz w:val="24"/>
          <w:szCs w:val="24"/>
        </w:rPr>
        <w:t>nájomca predmet nájmu alebo spoločné zariadenia resp. všeobecné priestory užíva značne nevhodne, najmä ak predmet nájmu vážnym spôsobom zanedbáva, resp. nespĺňa svoju povinnosť udržiavať ho alebo predmet nájmu vôbec neužíva v zmysle  tejto zmluvy</w:t>
      </w:r>
      <w:r w:rsidR="00873943">
        <w:rPr>
          <w:rFonts w:ascii="Arial Narrow" w:hAnsi="Arial Narrow" w:cs="Arial"/>
          <w:sz w:val="24"/>
          <w:szCs w:val="24"/>
        </w:rPr>
        <w:t>, resp. porušuje povinnosť, ku ktorej  sa zaviazal v čl. I, bod 4 tejto zmluvy</w:t>
      </w:r>
      <w:r w:rsidRPr="00AD09ED">
        <w:rPr>
          <w:rFonts w:ascii="Arial Narrow" w:hAnsi="Arial Narrow" w:cs="Arial"/>
          <w:sz w:val="24"/>
          <w:szCs w:val="24"/>
        </w:rPr>
        <w:t>.</w:t>
      </w:r>
    </w:p>
    <w:p w:rsidR="005E043D" w:rsidRPr="00AD09ED" w:rsidRDefault="005E043D" w:rsidP="00A622C0">
      <w:pPr>
        <w:numPr>
          <w:ilvl w:val="0"/>
          <w:numId w:val="11"/>
        </w:numPr>
        <w:jc w:val="both"/>
        <w:rPr>
          <w:rFonts w:ascii="Arial Narrow" w:hAnsi="Arial Narrow" w:cs="Arial"/>
          <w:sz w:val="24"/>
          <w:szCs w:val="24"/>
        </w:rPr>
      </w:pPr>
      <w:r w:rsidRPr="00AD09ED">
        <w:rPr>
          <w:rFonts w:ascii="Arial Narrow" w:hAnsi="Arial Narrow" w:cs="Arial"/>
          <w:sz w:val="24"/>
          <w:szCs w:val="24"/>
        </w:rPr>
        <w:t xml:space="preserve">nájomca bez </w:t>
      </w:r>
      <w:r w:rsidR="00890750">
        <w:rPr>
          <w:rFonts w:ascii="Arial Narrow" w:hAnsi="Arial Narrow" w:cs="Arial"/>
          <w:sz w:val="24"/>
          <w:szCs w:val="24"/>
        </w:rPr>
        <w:t xml:space="preserve">predchádzajúceho </w:t>
      </w:r>
      <w:r w:rsidRPr="00AD09ED">
        <w:rPr>
          <w:rFonts w:ascii="Arial Narrow" w:hAnsi="Arial Narrow" w:cs="Arial"/>
          <w:sz w:val="24"/>
          <w:szCs w:val="24"/>
        </w:rPr>
        <w:t>súhlasu prenajímateľa uskutoční stavebné zmeny</w:t>
      </w:r>
      <w:r w:rsidR="00443DA8">
        <w:rPr>
          <w:rFonts w:ascii="Arial Narrow" w:hAnsi="Arial Narrow" w:cs="Arial"/>
          <w:sz w:val="24"/>
          <w:szCs w:val="24"/>
        </w:rPr>
        <w:t xml:space="preserve">, </w:t>
      </w:r>
      <w:r w:rsidRPr="00AD09ED">
        <w:rPr>
          <w:rFonts w:ascii="Arial Narrow" w:hAnsi="Arial Narrow" w:cs="Arial"/>
          <w:sz w:val="24"/>
          <w:szCs w:val="24"/>
        </w:rPr>
        <w:t xml:space="preserve"> zmení  účel užívania</w:t>
      </w:r>
      <w:r w:rsidR="00873943">
        <w:rPr>
          <w:rFonts w:ascii="Arial Narrow" w:hAnsi="Arial Narrow" w:cs="Arial"/>
          <w:sz w:val="24"/>
          <w:szCs w:val="24"/>
        </w:rPr>
        <w:t xml:space="preserve"> predmetu nájmu,</w:t>
      </w:r>
      <w:r w:rsidR="00443DA8">
        <w:rPr>
          <w:rFonts w:ascii="Arial Narrow" w:hAnsi="Arial Narrow" w:cs="Arial"/>
          <w:sz w:val="24"/>
          <w:szCs w:val="24"/>
        </w:rPr>
        <w:t xml:space="preserve"> alebo vec dá do podnájmu </w:t>
      </w:r>
    </w:p>
    <w:p w:rsidR="005E043D" w:rsidRPr="00AD09ED" w:rsidRDefault="005E043D" w:rsidP="00A622C0">
      <w:pPr>
        <w:numPr>
          <w:ilvl w:val="0"/>
          <w:numId w:val="11"/>
        </w:numPr>
        <w:jc w:val="both"/>
        <w:rPr>
          <w:rFonts w:ascii="Arial Narrow" w:hAnsi="Arial Narrow" w:cs="Arial"/>
          <w:sz w:val="24"/>
          <w:szCs w:val="24"/>
        </w:rPr>
      </w:pPr>
      <w:r w:rsidRPr="00AD09ED">
        <w:rPr>
          <w:rFonts w:ascii="Arial Narrow" w:hAnsi="Arial Narrow" w:cs="Arial"/>
          <w:sz w:val="24"/>
          <w:szCs w:val="24"/>
        </w:rPr>
        <w:t>nájomca nedodržiava právoplatné úradné podmienky v súvislosti s prevádzkou tohto predmetu nájmu alebo zákonné ustanovenia,</w:t>
      </w:r>
    </w:p>
    <w:p w:rsidR="005E043D" w:rsidRPr="00AD09ED" w:rsidRDefault="005E043D" w:rsidP="005E043D">
      <w:pPr>
        <w:spacing w:before="120"/>
        <w:ind w:left="345"/>
        <w:jc w:val="both"/>
        <w:rPr>
          <w:rFonts w:ascii="Arial Narrow" w:hAnsi="Arial Narrow" w:cs="Arial"/>
          <w:sz w:val="24"/>
          <w:szCs w:val="24"/>
        </w:rPr>
      </w:pPr>
      <w:r w:rsidRPr="00AD09ED">
        <w:rPr>
          <w:rFonts w:ascii="Arial Narrow" w:hAnsi="Arial Narrow" w:cs="Arial"/>
          <w:sz w:val="24"/>
          <w:szCs w:val="24"/>
        </w:rPr>
        <w:t>Odstúpenie, podané doporučeným listom prenajímateľa na poslednú dokázateľne uvedenú adresu nájomcu, ukončuje  nájomný vzťah s okamžitou platnosťou.</w:t>
      </w:r>
    </w:p>
    <w:p w:rsidR="005E043D" w:rsidRPr="00571DB0" w:rsidRDefault="005E043D" w:rsidP="004D3181">
      <w:pPr>
        <w:numPr>
          <w:ilvl w:val="0"/>
          <w:numId w:val="24"/>
        </w:numPr>
        <w:spacing w:before="120"/>
        <w:jc w:val="both"/>
        <w:rPr>
          <w:rFonts w:ascii="Arial Narrow" w:hAnsi="Arial Narrow" w:cs="Arial"/>
          <w:sz w:val="24"/>
          <w:szCs w:val="24"/>
        </w:rPr>
      </w:pPr>
      <w:r w:rsidRPr="00AD09ED">
        <w:rPr>
          <w:rFonts w:ascii="Arial Narrow" w:hAnsi="Arial Narrow" w:cs="Arial"/>
          <w:sz w:val="24"/>
          <w:szCs w:val="24"/>
        </w:rPr>
        <w:t xml:space="preserve">Pokiaľ </w:t>
      </w:r>
      <w:r w:rsidR="003B4AE8">
        <w:rPr>
          <w:rFonts w:ascii="Arial Narrow" w:hAnsi="Arial Narrow" w:cs="Arial"/>
          <w:sz w:val="24"/>
          <w:szCs w:val="24"/>
        </w:rPr>
        <w:t xml:space="preserve">pre </w:t>
      </w:r>
      <w:r w:rsidRPr="00AD09ED">
        <w:rPr>
          <w:rFonts w:ascii="Arial Narrow" w:hAnsi="Arial Narrow" w:cs="Arial"/>
          <w:sz w:val="24"/>
          <w:szCs w:val="24"/>
        </w:rPr>
        <w:t xml:space="preserve"> správan</w:t>
      </w:r>
      <w:r w:rsidR="003B4AE8">
        <w:rPr>
          <w:rFonts w:ascii="Arial Narrow" w:hAnsi="Arial Narrow" w:cs="Arial"/>
          <w:sz w:val="24"/>
          <w:szCs w:val="24"/>
        </w:rPr>
        <w:t>ie</w:t>
      </w:r>
      <w:r w:rsidRPr="00AD09ED">
        <w:rPr>
          <w:rFonts w:ascii="Arial Narrow" w:hAnsi="Arial Narrow" w:cs="Arial"/>
          <w:sz w:val="24"/>
          <w:szCs w:val="24"/>
        </w:rPr>
        <w:t xml:space="preserve"> nájomcu dôjde k okamžitému zrušeniu nájomnej zmluvy </w:t>
      </w:r>
      <w:r w:rsidR="003B4AE8">
        <w:rPr>
          <w:rFonts w:ascii="Arial Narrow" w:hAnsi="Arial Narrow" w:cs="Arial"/>
          <w:sz w:val="24"/>
          <w:szCs w:val="24"/>
        </w:rPr>
        <w:t xml:space="preserve"> stranou prenajímateľa v súlade s </w:t>
      </w:r>
      <w:r w:rsidRPr="00AD09ED">
        <w:rPr>
          <w:rFonts w:ascii="Arial Narrow" w:hAnsi="Arial Narrow" w:cs="Arial"/>
          <w:sz w:val="24"/>
          <w:szCs w:val="24"/>
        </w:rPr>
        <w:t xml:space="preserve"> čl. III., ods. </w:t>
      </w:r>
      <w:r w:rsidR="00AF35DA">
        <w:rPr>
          <w:rFonts w:ascii="Arial Narrow" w:hAnsi="Arial Narrow" w:cs="Arial"/>
          <w:sz w:val="24"/>
          <w:szCs w:val="24"/>
        </w:rPr>
        <w:t>3</w:t>
      </w:r>
      <w:r w:rsidRPr="00AD09ED">
        <w:rPr>
          <w:rFonts w:ascii="Arial Narrow" w:hAnsi="Arial Narrow" w:cs="Arial"/>
          <w:sz w:val="24"/>
          <w:szCs w:val="24"/>
        </w:rPr>
        <w:t xml:space="preserve">), je nájomca povinný, v lehote </w:t>
      </w:r>
      <w:r w:rsidR="00AF35DA">
        <w:rPr>
          <w:rFonts w:ascii="Arial Narrow" w:hAnsi="Arial Narrow" w:cs="Arial"/>
          <w:sz w:val="24"/>
          <w:szCs w:val="24"/>
        </w:rPr>
        <w:t>15</w:t>
      </w:r>
      <w:r w:rsidRPr="00AD09ED">
        <w:rPr>
          <w:rFonts w:ascii="Arial Narrow" w:hAnsi="Arial Narrow" w:cs="Arial"/>
          <w:sz w:val="24"/>
          <w:szCs w:val="24"/>
        </w:rPr>
        <w:t xml:space="preserve"> dní vypratať predmet nájmu</w:t>
      </w:r>
      <w:r w:rsidR="00873943">
        <w:rPr>
          <w:rFonts w:ascii="Arial Narrow" w:hAnsi="Arial Narrow" w:cs="Arial"/>
          <w:sz w:val="24"/>
          <w:szCs w:val="24"/>
        </w:rPr>
        <w:t>, uviesť ho na svoje náklady do pôvodného stavu, v akom bol v čase jeho prevzatie s prihliadnutím na obvyklé opotrebenie</w:t>
      </w:r>
      <w:r w:rsidRPr="00AD09ED">
        <w:rPr>
          <w:rFonts w:ascii="Arial Narrow" w:hAnsi="Arial Narrow" w:cs="Arial"/>
          <w:sz w:val="24"/>
          <w:szCs w:val="24"/>
        </w:rPr>
        <w:t xml:space="preserve"> a odovzdať prenajímateľovi kľúče od  objektu nájmu. V prípade, že tak nájomca neurobí, je na základe vzájomnej dohody zmluvných strán, k takémuto vyprataniu predmetu nájmu neodvolateľne splnomocnený prenajímateľ, pričom vypratanie </w:t>
      </w:r>
      <w:r w:rsidR="00873943">
        <w:rPr>
          <w:rFonts w:ascii="Arial Narrow" w:hAnsi="Arial Narrow" w:cs="Arial"/>
          <w:sz w:val="24"/>
          <w:szCs w:val="24"/>
        </w:rPr>
        <w:t xml:space="preserve"> a návrat do pôvodného stavu sa  </w:t>
      </w:r>
      <w:r w:rsidRPr="00AD09ED">
        <w:rPr>
          <w:rFonts w:ascii="Arial Narrow" w:hAnsi="Arial Narrow" w:cs="Arial"/>
          <w:sz w:val="24"/>
          <w:szCs w:val="24"/>
        </w:rPr>
        <w:t xml:space="preserve">uskutoční na náklady nájomcu, ktorý znáša nebezpečenstvo za škodu vzniknutú na vyprataných  veciach.     </w:t>
      </w:r>
    </w:p>
    <w:p w:rsidR="00AD09ED" w:rsidRDefault="00AD09ED" w:rsidP="005E043D">
      <w:pPr>
        <w:ind w:left="346"/>
        <w:jc w:val="center"/>
        <w:rPr>
          <w:rFonts w:ascii="Arial Narrow" w:hAnsi="Arial Narrow" w:cs="Arial"/>
          <w:b/>
          <w:sz w:val="24"/>
          <w:szCs w:val="24"/>
        </w:rPr>
      </w:pPr>
    </w:p>
    <w:p w:rsidR="008803F6" w:rsidRDefault="008803F6" w:rsidP="005E043D">
      <w:pPr>
        <w:ind w:left="346"/>
        <w:jc w:val="center"/>
        <w:rPr>
          <w:rFonts w:ascii="Arial Narrow" w:hAnsi="Arial Narrow" w:cs="Arial"/>
          <w:b/>
          <w:sz w:val="24"/>
          <w:szCs w:val="24"/>
        </w:rPr>
      </w:pPr>
    </w:p>
    <w:p w:rsidR="00AF35DA" w:rsidRDefault="00AF35DA" w:rsidP="005E043D">
      <w:pPr>
        <w:ind w:left="346"/>
        <w:jc w:val="center"/>
        <w:rPr>
          <w:rFonts w:ascii="Arial Narrow" w:hAnsi="Arial Narrow" w:cs="Arial"/>
          <w:b/>
          <w:sz w:val="24"/>
          <w:szCs w:val="24"/>
        </w:rPr>
      </w:pPr>
    </w:p>
    <w:p w:rsidR="005E043D" w:rsidRPr="00AD09ED" w:rsidRDefault="005E043D" w:rsidP="005E043D">
      <w:pPr>
        <w:ind w:left="346"/>
        <w:jc w:val="center"/>
        <w:rPr>
          <w:rFonts w:ascii="Arial Narrow" w:hAnsi="Arial Narrow" w:cs="Arial"/>
          <w:b/>
          <w:sz w:val="24"/>
          <w:szCs w:val="24"/>
        </w:rPr>
      </w:pPr>
      <w:r w:rsidRPr="00AD09ED">
        <w:rPr>
          <w:rFonts w:ascii="Arial Narrow" w:hAnsi="Arial Narrow" w:cs="Arial"/>
          <w:b/>
          <w:sz w:val="24"/>
          <w:szCs w:val="24"/>
        </w:rPr>
        <w:lastRenderedPageBreak/>
        <w:t>IV.</w:t>
      </w:r>
    </w:p>
    <w:p w:rsidR="005E043D" w:rsidRDefault="005E043D" w:rsidP="00571DB0">
      <w:pPr>
        <w:ind w:left="346"/>
        <w:jc w:val="center"/>
        <w:rPr>
          <w:rFonts w:ascii="Arial Narrow" w:hAnsi="Arial Narrow" w:cs="Arial"/>
          <w:b/>
          <w:sz w:val="24"/>
          <w:szCs w:val="24"/>
        </w:rPr>
      </w:pPr>
      <w:r w:rsidRPr="00AD09ED">
        <w:rPr>
          <w:rFonts w:ascii="Arial Narrow" w:hAnsi="Arial Narrow" w:cs="Arial"/>
          <w:b/>
          <w:sz w:val="24"/>
          <w:szCs w:val="24"/>
        </w:rPr>
        <w:t>Nájomné a úhrada nájomného</w:t>
      </w:r>
    </w:p>
    <w:p w:rsidR="00571DB0" w:rsidRPr="00AD09ED" w:rsidRDefault="00571DB0" w:rsidP="00571DB0">
      <w:pPr>
        <w:ind w:left="346"/>
        <w:jc w:val="center"/>
        <w:rPr>
          <w:rFonts w:ascii="Arial Narrow" w:hAnsi="Arial Narrow" w:cs="Arial"/>
          <w:b/>
          <w:sz w:val="24"/>
          <w:szCs w:val="24"/>
        </w:rPr>
      </w:pPr>
    </w:p>
    <w:p w:rsidR="005E043D" w:rsidRPr="00724D9F" w:rsidRDefault="005E043D" w:rsidP="00724D9F">
      <w:pPr>
        <w:numPr>
          <w:ilvl w:val="0"/>
          <w:numId w:val="19"/>
        </w:numPr>
        <w:jc w:val="both"/>
        <w:rPr>
          <w:rFonts w:ascii="Arial Narrow" w:hAnsi="Arial Narrow" w:cs="Arial"/>
          <w:sz w:val="24"/>
          <w:szCs w:val="24"/>
        </w:rPr>
      </w:pPr>
      <w:r w:rsidRPr="00AD09ED">
        <w:rPr>
          <w:rFonts w:ascii="Arial Narrow" w:hAnsi="Arial Narrow" w:cs="Arial"/>
          <w:sz w:val="24"/>
          <w:szCs w:val="24"/>
        </w:rPr>
        <w:t>Zmluvné strany dohodli nájomné za celú výmeru predmetu nájmu, vzájomne považované za primerané a nesporné vo výške</w:t>
      </w:r>
      <w:r w:rsidR="00724D9F">
        <w:rPr>
          <w:rFonts w:ascii="Arial Narrow" w:hAnsi="Arial Narrow" w:cs="Arial"/>
          <w:sz w:val="24"/>
          <w:szCs w:val="24"/>
        </w:rPr>
        <w:t xml:space="preserve">1,- € </w:t>
      </w:r>
      <w:r w:rsidR="00AD09ED" w:rsidRPr="00AD09ED">
        <w:rPr>
          <w:rFonts w:ascii="Arial Narrow" w:hAnsi="Arial Narrow" w:cs="Arial"/>
          <w:sz w:val="24"/>
          <w:szCs w:val="24"/>
        </w:rPr>
        <w:t xml:space="preserve"> </w:t>
      </w:r>
      <w:r w:rsidR="00665017" w:rsidRPr="00724D9F">
        <w:rPr>
          <w:rFonts w:ascii="Arial Narrow" w:hAnsi="Arial Narrow" w:cs="Arial"/>
          <w:sz w:val="24"/>
          <w:szCs w:val="24"/>
        </w:rPr>
        <w:t>/ mesačne</w:t>
      </w:r>
      <w:r w:rsidR="00724D9F">
        <w:rPr>
          <w:rFonts w:ascii="Arial Narrow" w:hAnsi="Arial Narrow" w:cs="Arial"/>
          <w:sz w:val="24"/>
          <w:szCs w:val="24"/>
        </w:rPr>
        <w:t>/ predmet nájmu.</w:t>
      </w:r>
      <w:r w:rsidR="00665017" w:rsidRPr="00724D9F">
        <w:rPr>
          <w:rFonts w:ascii="Arial Narrow" w:hAnsi="Arial Narrow" w:cs="Arial"/>
          <w:sz w:val="24"/>
          <w:szCs w:val="24"/>
        </w:rPr>
        <w:t xml:space="preserve"> </w:t>
      </w:r>
      <w:r w:rsidRPr="00724D9F">
        <w:rPr>
          <w:rFonts w:ascii="Arial Narrow" w:hAnsi="Arial Narrow" w:cs="Arial"/>
          <w:sz w:val="24"/>
          <w:szCs w:val="24"/>
        </w:rPr>
        <w:t>Prenajímateľ nie je platcom DPH.</w:t>
      </w:r>
    </w:p>
    <w:p w:rsidR="005E043D" w:rsidRPr="00AD09ED" w:rsidRDefault="005E043D" w:rsidP="005E043D">
      <w:pPr>
        <w:numPr>
          <w:ilvl w:val="0"/>
          <w:numId w:val="19"/>
        </w:numPr>
        <w:spacing w:before="120"/>
        <w:jc w:val="both"/>
        <w:rPr>
          <w:rFonts w:ascii="Arial Narrow" w:hAnsi="Arial Narrow" w:cs="Arial"/>
          <w:sz w:val="24"/>
          <w:szCs w:val="24"/>
        </w:rPr>
      </w:pPr>
      <w:r w:rsidRPr="00AD09ED">
        <w:rPr>
          <w:rFonts w:ascii="Arial Narrow" w:hAnsi="Arial Narrow" w:cs="Arial"/>
          <w:sz w:val="24"/>
          <w:szCs w:val="24"/>
        </w:rPr>
        <w:t xml:space="preserve">Nájomné je splatné </w:t>
      </w:r>
      <w:r w:rsidR="00724D9F">
        <w:rPr>
          <w:rFonts w:ascii="Arial Narrow" w:hAnsi="Arial Narrow" w:cs="Arial"/>
          <w:sz w:val="24"/>
          <w:szCs w:val="24"/>
        </w:rPr>
        <w:t>vopred za obdobie</w:t>
      </w:r>
      <w:r w:rsidR="00AF35DA">
        <w:rPr>
          <w:rFonts w:ascii="Arial Narrow" w:hAnsi="Arial Narrow" w:cs="Arial"/>
          <w:sz w:val="24"/>
          <w:szCs w:val="24"/>
        </w:rPr>
        <w:t xml:space="preserve"> kalendárneho </w:t>
      </w:r>
      <w:r w:rsidR="00724D9F">
        <w:rPr>
          <w:rFonts w:ascii="Arial Narrow" w:hAnsi="Arial Narrow" w:cs="Arial"/>
          <w:sz w:val="24"/>
          <w:szCs w:val="24"/>
        </w:rPr>
        <w:t>roka</w:t>
      </w:r>
      <w:r w:rsidRPr="00AD09ED">
        <w:rPr>
          <w:rFonts w:ascii="Arial Narrow" w:hAnsi="Arial Narrow" w:cs="Arial"/>
          <w:sz w:val="24"/>
          <w:szCs w:val="24"/>
        </w:rPr>
        <w:t xml:space="preserve">, na základe faktúry vystavenej prenajímateľom vždy do </w:t>
      </w:r>
      <w:r w:rsidR="00724D9F">
        <w:rPr>
          <w:rFonts w:ascii="Arial Narrow" w:hAnsi="Arial Narrow" w:cs="Arial"/>
          <w:sz w:val="24"/>
          <w:szCs w:val="24"/>
        </w:rPr>
        <w:t>1</w:t>
      </w:r>
      <w:r w:rsidRPr="00AD09ED">
        <w:rPr>
          <w:rFonts w:ascii="Arial Narrow" w:hAnsi="Arial Narrow" w:cs="Arial"/>
          <w:sz w:val="24"/>
          <w:szCs w:val="24"/>
        </w:rPr>
        <w:t xml:space="preserve">5-teho dňa </w:t>
      </w:r>
      <w:r w:rsidR="00B92F4F">
        <w:rPr>
          <w:rFonts w:ascii="Arial Narrow" w:hAnsi="Arial Narrow" w:cs="Arial"/>
          <w:sz w:val="24"/>
          <w:szCs w:val="24"/>
        </w:rPr>
        <w:t xml:space="preserve"> mesiaca január </w:t>
      </w:r>
      <w:r w:rsidRPr="00AD09ED">
        <w:rPr>
          <w:rFonts w:ascii="Arial Narrow" w:hAnsi="Arial Narrow" w:cs="Arial"/>
          <w:sz w:val="24"/>
          <w:szCs w:val="24"/>
        </w:rPr>
        <w:t xml:space="preserve">príslušného kalendárneho </w:t>
      </w:r>
      <w:r w:rsidR="00B92F4F">
        <w:rPr>
          <w:rFonts w:ascii="Arial Narrow" w:hAnsi="Arial Narrow" w:cs="Arial"/>
          <w:sz w:val="24"/>
          <w:szCs w:val="24"/>
        </w:rPr>
        <w:t xml:space="preserve">roka </w:t>
      </w:r>
      <w:r w:rsidRPr="00AD09ED">
        <w:rPr>
          <w:rFonts w:ascii="Arial Narrow" w:hAnsi="Arial Narrow" w:cs="Arial"/>
          <w:sz w:val="24"/>
          <w:szCs w:val="24"/>
        </w:rPr>
        <w:t xml:space="preserve">s lehotou splatnosti faktúry 15 </w:t>
      </w:r>
      <w:r w:rsidR="00724D9F">
        <w:rPr>
          <w:rFonts w:ascii="Arial Narrow" w:hAnsi="Arial Narrow" w:cs="Arial"/>
          <w:sz w:val="24"/>
          <w:szCs w:val="24"/>
        </w:rPr>
        <w:t xml:space="preserve"> </w:t>
      </w:r>
      <w:r w:rsidRPr="00AD09ED">
        <w:rPr>
          <w:rFonts w:ascii="Arial Narrow" w:hAnsi="Arial Narrow" w:cs="Arial"/>
          <w:sz w:val="24"/>
          <w:szCs w:val="24"/>
        </w:rPr>
        <w:t>dní odo dňa jej doručenia nájomcovi.</w:t>
      </w:r>
    </w:p>
    <w:p w:rsidR="005E043D" w:rsidRPr="00B92F4F" w:rsidRDefault="005E043D" w:rsidP="005E043D">
      <w:pPr>
        <w:numPr>
          <w:ilvl w:val="0"/>
          <w:numId w:val="19"/>
        </w:numPr>
        <w:spacing w:before="120"/>
        <w:jc w:val="both"/>
        <w:rPr>
          <w:rFonts w:ascii="Arial Narrow" w:hAnsi="Arial Narrow" w:cs="Arial"/>
          <w:sz w:val="24"/>
          <w:szCs w:val="24"/>
          <w:highlight w:val="yellow"/>
        </w:rPr>
      </w:pPr>
      <w:r w:rsidRPr="00B92F4F">
        <w:rPr>
          <w:rFonts w:ascii="Arial Narrow" w:hAnsi="Arial Narrow" w:cs="Arial"/>
          <w:sz w:val="24"/>
          <w:szCs w:val="24"/>
          <w:highlight w:val="yellow"/>
        </w:rPr>
        <w:t>Hodnota nájomného si podľa dohody zachováva stálu hodnotu. Ako mierka a základ na výpočet tohto zabezpečenia hodnoty slúži index spotrebiteľských cien bežného roka, zverejnený Slovenským štatistickým úradom alebo rovnocenný index, ktorý nastúpi na jej miesto. Úhrada nájomného sa preto mení v tom istom rozsahu ako príslušné indexové číslo, zverejnené  k 1.1. príslušného kalendárneho roka. Nájomné v nadväznosti na zmeny indexu nemôže klesnúť pod nájomné platné za predchádzajúci rok.</w:t>
      </w:r>
    </w:p>
    <w:p w:rsidR="005E043D" w:rsidRPr="00AD09ED" w:rsidRDefault="005E043D" w:rsidP="005E043D">
      <w:pPr>
        <w:pStyle w:val="Zkladntext"/>
        <w:numPr>
          <w:ilvl w:val="0"/>
          <w:numId w:val="19"/>
        </w:numPr>
        <w:spacing w:before="120"/>
        <w:jc w:val="both"/>
        <w:rPr>
          <w:rFonts w:ascii="Arial Narrow" w:hAnsi="Arial Narrow" w:cs="Arial"/>
          <w:sz w:val="24"/>
          <w:szCs w:val="24"/>
        </w:rPr>
      </w:pPr>
      <w:r w:rsidRPr="00AD09ED">
        <w:rPr>
          <w:rFonts w:ascii="Arial Narrow" w:hAnsi="Arial Narrow" w:cs="Arial"/>
          <w:sz w:val="24"/>
          <w:szCs w:val="24"/>
        </w:rPr>
        <w:t>Ak sa nájomca oneskorí s povinnosťou uhradiť nájomné v lehote splatnosti, môže prenajímateľ uplatniť úrok z omeškania vo výške 0,025% z dlžnej sumy za každý deň omeškania s úhradou faktúry.</w:t>
      </w:r>
    </w:p>
    <w:p w:rsidR="005E043D" w:rsidRPr="00AD09ED" w:rsidRDefault="005E043D" w:rsidP="005E043D">
      <w:pPr>
        <w:jc w:val="cente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Náklady spojené s obvyklým udržiavaním</w:t>
      </w:r>
    </w:p>
    <w:p w:rsidR="001E65A4" w:rsidRPr="00AF35DA" w:rsidRDefault="005E043D" w:rsidP="00AD09ED">
      <w:pPr>
        <w:pStyle w:val="Zkladntext"/>
        <w:numPr>
          <w:ilvl w:val="0"/>
          <w:numId w:val="12"/>
        </w:numPr>
        <w:spacing w:before="120"/>
        <w:jc w:val="both"/>
        <w:rPr>
          <w:rFonts w:ascii="Arial Narrow" w:hAnsi="Arial Narrow" w:cs="Arial"/>
          <w:b/>
          <w:sz w:val="24"/>
          <w:szCs w:val="24"/>
          <w:highlight w:val="yellow"/>
        </w:rPr>
      </w:pPr>
      <w:r w:rsidRPr="00AF35DA">
        <w:rPr>
          <w:rFonts w:ascii="Arial Narrow" w:hAnsi="Arial Narrow" w:cs="Arial"/>
          <w:sz w:val="24"/>
          <w:szCs w:val="24"/>
          <w:highlight w:val="yellow"/>
        </w:rPr>
        <w:t>Nájomca znáša všetky náklady spojené s obvyklým udržiavaním, spojené s prevádzkou predmetu nájmu. Za náklady spojené s obvyklým udržiavaním sa považujú všetky náklady, ktoré sú spojené s prevádzkou, starostlivosťou, údržbou a správou predmetu nájmu a sú to :poplatky za</w:t>
      </w:r>
      <w:r w:rsidR="004D3181" w:rsidRPr="00AF35DA">
        <w:rPr>
          <w:rFonts w:ascii="Arial Narrow" w:hAnsi="Arial Narrow" w:cs="Arial"/>
          <w:sz w:val="24"/>
          <w:szCs w:val="24"/>
          <w:highlight w:val="yellow"/>
        </w:rPr>
        <w:t xml:space="preserve"> spotrebovanú </w:t>
      </w:r>
      <w:r w:rsidRPr="00AF35DA">
        <w:rPr>
          <w:rFonts w:ascii="Arial Narrow" w:hAnsi="Arial Narrow" w:cs="Arial"/>
          <w:sz w:val="24"/>
          <w:szCs w:val="24"/>
          <w:highlight w:val="yellow"/>
        </w:rPr>
        <w:t xml:space="preserve"> elektrickú energi</w:t>
      </w:r>
      <w:r w:rsidR="001E65A4" w:rsidRPr="00AF35DA">
        <w:rPr>
          <w:rFonts w:ascii="Arial Narrow" w:hAnsi="Arial Narrow" w:cs="Arial"/>
          <w:sz w:val="24"/>
          <w:szCs w:val="24"/>
          <w:highlight w:val="yellow"/>
        </w:rPr>
        <w:t>u a drobné opravy a úpravy.</w:t>
      </w:r>
    </w:p>
    <w:p w:rsidR="001E65A4" w:rsidRDefault="001E65A4" w:rsidP="005E043D">
      <w:pPr>
        <w:jc w:val="center"/>
        <w:rPr>
          <w:rFonts w:ascii="Arial Narrow" w:hAnsi="Arial Narrow" w:cs="Arial"/>
          <w:b/>
          <w:sz w:val="24"/>
          <w:szCs w:val="24"/>
        </w:rPr>
      </w:pPr>
    </w:p>
    <w:p w:rsidR="008803F6" w:rsidRDefault="008803F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Účel nájmu a možnosti ďalšieho podnájmu</w:t>
      </w:r>
    </w:p>
    <w:p w:rsidR="00B92F4F" w:rsidRPr="00B92F4F" w:rsidRDefault="005E043D" w:rsidP="00B92F4F">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t>Nájomca  je oprávnený používať predmet nájmu len za účelom výkonu</w:t>
      </w:r>
      <w:r w:rsidR="00B92F4F" w:rsidRPr="00B92F4F">
        <w:rPr>
          <w:rFonts w:ascii="Arial Narrow" w:eastAsia="Calibri" w:hAnsi="Arial Narrow" w:cs="Arial"/>
          <w:sz w:val="24"/>
          <w:szCs w:val="24"/>
          <w:lang w:eastAsia="en-US"/>
        </w:rPr>
        <w:t xml:space="preserve"> </w:t>
      </w:r>
      <w:r w:rsidR="00B92F4F" w:rsidRPr="00B92F4F">
        <w:rPr>
          <w:rFonts w:ascii="Arial Narrow" w:hAnsi="Arial Narrow" w:cs="Arial"/>
          <w:sz w:val="24"/>
          <w:szCs w:val="24"/>
        </w:rPr>
        <w:t>vlastnej činnosti občianskeho združenia spočívajúcej v usporadúvaní kultúrnych, spoločenských a osvetových podujatí pre občanov obce Zamarovce a priľahlého okolia, organizovanie záujmových klubov, vzdelávacej činnosti organizovanie kurzov a výstav so zreteľom na propagáciu a zachovávanie kultúrnych hodnôt a tradícií obce, vrátane  poskytovania  bežnej starostlivosti a údržby o predmet nájmu a  zeleň obecného parku Frimlovec, bez nároku na odplatu.</w:t>
      </w:r>
    </w:p>
    <w:p w:rsidR="005E043D" w:rsidRPr="00AD09ED" w:rsidRDefault="005E043D" w:rsidP="005E043D">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t xml:space="preserve">Nájomca je povinný dodržiavať a zabezpečiť v prenajatom priestore dodržiavanie všetkých hygienických, bezpečnostných a protipožiarnych predpisov.   </w:t>
      </w:r>
    </w:p>
    <w:p w:rsidR="00AD09ED" w:rsidRDefault="00AD09ED" w:rsidP="00571DB0">
      <w:pPr>
        <w:spacing w:before="120"/>
        <w:rPr>
          <w:rFonts w:ascii="Arial Narrow" w:hAnsi="Arial Narrow" w:cs="Arial"/>
          <w:b/>
          <w:sz w:val="24"/>
          <w:szCs w:val="24"/>
        </w:rPr>
      </w:pPr>
    </w:p>
    <w:p w:rsidR="003A0E4C" w:rsidRDefault="003A0E4C" w:rsidP="00571DB0">
      <w:pPr>
        <w:spacing w:before="120"/>
        <w:rPr>
          <w:rFonts w:ascii="Arial Narrow" w:hAnsi="Arial Narrow" w:cs="Arial"/>
          <w:b/>
          <w:sz w:val="24"/>
          <w:szCs w:val="24"/>
        </w:rPr>
      </w:pP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VII.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Údržba a stavebné zmeny</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Nájomca sa zaväzuje udržiavať predmet nájmu v  stave  v akom ho prevzal a všetky opravy, ktoré budú </w:t>
      </w:r>
      <w:r w:rsidR="00724D9F">
        <w:rPr>
          <w:rFonts w:ascii="Arial Narrow" w:hAnsi="Arial Narrow" w:cs="Arial"/>
          <w:sz w:val="24"/>
          <w:szCs w:val="24"/>
        </w:rPr>
        <w:t xml:space="preserve"> </w:t>
      </w:r>
      <w:r w:rsidRPr="00AD09ED">
        <w:rPr>
          <w:rFonts w:ascii="Arial Narrow" w:hAnsi="Arial Narrow" w:cs="Arial"/>
          <w:sz w:val="24"/>
          <w:szCs w:val="24"/>
        </w:rPr>
        <w:t xml:space="preserve">na predmete nájmu potrebné a podmienené neadekvátnym užívaním, ak sa nejedná o stavebné škody </w:t>
      </w:r>
      <w:r w:rsidRPr="00AD09ED">
        <w:rPr>
          <w:rFonts w:ascii="Arial Narrow" w:hAnsi="Arial Narrow" w:cs="Arial"/>
          <w:sz w:val="24"/>
          <w:szCs w:val="24"/>
        </w:rPr>
        <w:lastRenderedPageBreak/>
        <w:t xml:space="preserve">na budove, vykoná na vlastné náklady a bude na vlastné náklady udržiavať predmet nájmu v použiteľnom stave. </w:t>
      </w:r>
    </w:p>
    <w:p w:rsidR="005E043D" w:rsidRPr="00AD09ED" w:rsidRDefault="005E043D" w:rsidP="005E043D">
      <w:pPr>
        <w:numPr>
          <w:ilvl w:val="0"/>
          <w:numId w:val="16"/>
        </w:numPr>
        <w:tabs>
          <w:tab w:val="left" w:pos="-1560"/>
        </w:tabs>
        <w:spacing w:before="120"/>
        <w:jc w:val="both"/>
        <w:rPr>
          <w:rFonts w:ascii="Arial Narrow" w:hAnsi="Arial Narrow" w:cs="Arial"/>
          <w:sz w:val="24"/>
          <w:szCs w:val="24"/>
        </w:rPr>
      </w:pPr>
      <w:r w:rsidRPr="00AD09ED">
        <w:rPr>
          <w:rFonts w:ascii="Arial Narrow" w:hAnsi="Arial Narrow" w:cs="Arial"/>
          <w:sz w:val="24"/>
          <w:szCs w:val="24"/>
        </w:rPr>
        <w:t>Nájomca  zodpovedá prenajímateľovi za každé zavinené poškodenie predmetu nájmu a spoločných zariadení a je povinný uhradiť škody, pokiaľ poškodenia zavinil on sám, jeho zamestnanci, alebo ak bolo poškodenie zavinené v dôsledku neodborného alebo odporujúceho užívania objektu nájmu alebo na základe nedostatočnej údržby. Ak existuje oprávnený predpoklad, že takéto poškodenie bolo zapríčinené uvedeným okruhom osôb, je nájomca povinný dokázať, že poškodenie nebolo spôsobené vinou príslušníka tohto okruhu osôb. Ak nájomca svoju povinnosti odstrániť takéto poškodenie nesplní napriek písomnej upomienke v predpísanej lehote, má prenajímateľ právo potrebné práce nechať vykonať na náklady nájomcu.</w:t>
      </w:r>
    </w:p>
    <w:p w:rsidR="005E043D" w:rsidRPr="00B92F4F" w:rsidRDefault="005E043D" w:rsidP="005E043D">
      <w:pPr>
        <w:numPr>
          <w:ilvl w:val="0"/>
          <w:numId w:val="16"/>
        </w:numPr>
        <w:tabs>
          <w:tab w:val="left" w:pos="142"/>
        </w:tabs>
        <w:spacing w:before="120"/>
        <w:jc w:val="both"/>
        <w:rPr>
          <w:rFonts w:ascii="Arial Narrow" w:hAnsi="Arial Narrow" w:cs="Arial"/>
          <w:sz w:val="24"/>
          <w:szCs w:val="24"/>
        </w:rPr>
      </w:pPr>
      <w:r w:rsidRPr="00B92F4F">
        <w:rPr>
          <w:rFonts w:ascii="Arial Narrow" w:hAnsi="Arial Narrow" w:cs="Arial"/>
          <w:sz w:val="24"/>
          <w:szCs w:val="24"/>
        </w:rPr>
        <w:t xml:space="preserve">Ak sa </w:t>
      </w:r>
      <w:r w:rsidR="004D3181" w:rsidRPr="00B92F4F">
        <w:rPr>
          <w:rFonts w:ascii="Arial Narrow" w:hAnsi="Arial Narrow" w:cs="Arial"/>
          <w:sz w:val="24"/>
          <w:szCs w:val="24"/>
        </w:rPr>
        <w:t xml:space="preserve">počas trvania  nájmu </w:t>
      </w:r>
      <w:r w:rsidRPr="00B92F4F">
        <w:rPr>
          <w:rFonts w:ascii="Arial Narrow" w:hAnsi="Arial Narrow" w:cs="Arial"/>
          <w:sz w:val="24"/>
          <w:szCs w:val="24"/>
        </w:rPr>
        <w:t>vyskytnú</w:t>
      </w:r>
      <w:r w:rsidR="004D3181" w:rsidRPr="00B92F4F">
        <w:rPr>
          <w:rFonts w:ascii="Arial Narrow" w:hAnsi="Arial Narrow" w:cs="Arial"/>
          <w:sz w:val="24"/>
          <w:szCs w:val="24"/>
        </w:rPr>
        <w:t xml:space="preserve"> na predmete nájmu </w:t>
      </w:r>
      <w:r w:rsidRPr="00B92F4F">
        <w:rPr>
          <w:rFonts w:ascii="Arial Narrow" w:hAnsi="Arial Narrow" w:cs="Arial"/>
          <w:sz w:val="24"/>
          <w:szCs w:val="24"/>
        </w:rPr>
        <w:t xml:space="preserve"> závažné poškodenia týkajúce sa nosnej konštrukcie, je nájomca povinný </w:t>
      </w:r>
      <w:r w:rsidR="004D3181" w:rsidRPr="00B92F4F">
        <w:rPr>
          <w:rFonts w:ascii="Arial Narrow" w:hAnsi="Arial Narrow" w:cs="Arial"/>
          <w:sz w:val="24"/>
          <w:szCs w:val="24"/>
        </w:rPr>
        <w:t xml:space="preserve"> vznik poškodenia</w:t>
      </w:r>
      <w:r w:rsidRPr="00B92F4F">
        <w:rPr>
          <w:rFonts w:ascii="Arial Narrow" w:hAnsi="Arial Narrow" w:cs="Arial"/>
          <w:sz w:val="24"/>
          <w:szCs w:val="24"/>
        </w:rPr>
        <w:t xml:space="preserve"> bezodkladne nahlásiť. Nájomca je povinný uhradiť škodu, ktorá vznikla v dôsledku oneskoreného  hlásenia.</w:t>
      </w:r>
    </w:p>
    <w:p w:rsidR="005E043D" w:rsidRPr="00AD09ED" w:rsidRDefault="005E043D" w:rsidP="005E043D">
      <w:pPr>
        <w:numPr>
          <w:ilvl w:val="0"/>
          <w:numId w:val="16"/>
        </w:numPr>
        <w:spacing w:before="120"/>
        <w:jc w:val="both"/>
        <w:rPr>
          <w:rFonts w:ascii="Arial Narrow" w:hAnsi="Arial Narrow" w:cs="Arial"/>
          <w:color w:val="FF0000"/>
          <w:sz w:val="24"/>
          <w:szCs w:val="24"/>
        </w:rPr>
      </w:pPr>
      <w:r w:rsidRPr="00AD09ED">
        <w:rPr>
          <w:rFonts w:ascii="Arial Narrow" w:hAnsi="Arial Narrow" w:cs="Arial"/>
          <w:sz w:val="24"/>
          <w:szCs w:val="24"/>
        </w:rPr>
        <w:t xml:space="preserve">Prenajímateľ  má právo  vykonať vylepšenia a stavebné zmeny predmetu nájmu, ktoré sú  potrebné na riadnu údržbu alebo na prevádzku aj bez súhlasu nájomcu. Jedná sa o účelové stavebné zmeny,  ale len v takom čase, rozsahu  a spôsobe realizácie,  akým nebudú mať žiadny vážny negatívny dopad na podnikanie nájomcu.  </w:t>
      </w:r>
    </w:p>
    <w:p w:rsidR="005E043D" w:rsidRPr="00B92F4F"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Pri ukončení nájomnej zmluvy v dohodnutý deň odovzdá nájomca predmet nájmu prenajímateľovi</w:t>
      </w:r>
      <w:r w:rsidRPr="00AD09ED">
        <w:rPr>
          <w:rFonts w:ascii="Arial Narrow" w:hAnsi="Arial Narrow" w:cs="Arial"/>
          <w:color w:val="FF0000"/>
          <w:sz w:val="24"/>
          <w:szCs w:val="24"/>
        </w:rPr>
        <w:t xml:space="preserve"> </w:t>
      </w:r>
      <w:r w:rsidRPr="00AD09ED">
        <w:rPr>
          <w:rFonts w:ascii="Arial Narrow" w:hAnsi="Arial Narrow" w:cs="Arial"/>
          <w:sz w:val="24"/>
          <w:szCs w:val="24"/>
        </w:rPr>
        <w:t xml:space="preserve">vyprázdnený od všetkých  hnuteľných predmetov, v riadnom stave podľa zmluvy, vyčistený  a  v stave  v akom ho prevzal s prihliadnutím na  bežné opotrebenie. Oneskorené odovzdanie bude mať za následok povinnosť nájomcu zaplatiť za čas po skončení nájomného </w:t>
      </w:r>
      <w:r w:rsidRPr="00B92F4F">
        <w:rPr>
          <w:rFonts w:ascii="Arial Narrow" w:hAnsi="Arial Narrow" w:cs="Arial"/>
          <w:sz w:val="24"/>
          <w:szCs w:val="24"/>
        </w:rPr>
        <w:t xml:space="preserve">vzťahu </w:t>
      </w:r>
      <w:r w:rsidR="00F7259B" w:rsidRPr="00B92F4F">
        <w:rPr>
          <w:rFonts w:ascii="Arial Narrow" w:hAnsi="Arial Narrow" w:cs="Arial"/>
          <w:sz w:val="24"/>
          <w:szCs w:val="24"/>
        </w:rPr>
        <w:t xml:space="preserve">vzájomne odsúhlasenú primeranú </w:t>
      </w:r>
      <w:r w:rsidR="004D3181" w:rsidRPr="00B92F4F">
        <w:rPr>
          <w:rFonts w:ascii="Arial Narrow" w:hAnsi="Arial Narrow" w:cs="Arial"/>
          <w:sz w:val="24"/>
          <w:szCs w:val="24"/>
        </w:rPr>
        <w:t>zmluvnú pokutu</w:t>
      </w:r>
      <w:r w:rsidRPr="00B92F4F">
        <w:rPr>
          <w:rFonts w:ascii="Arial Narrow" w:hAnsi="Arial Narrow" w:cs="Arial"/>
          <w:sz w:val="24"/>
          <w:szCs w:val="24"/>
        </w:rPr>
        <w:t>, ktor</w:t>
      </w:r>
      <w:r w:rsidR="004D3181" w:rsidRPr="00B92F4F">
        <w:rPr>
          <w:rFonts w:ascii="Arial Narrow" w:hAnsi="Arial Narrow" w:cs="Arial"/>
          <w:sz w:val="24"/>
          <w:szCs w:val="24"/>
        </w:rPr>
        <w:t>ej výška bude určená ako 15</w:t>
      </w:r>
      <w:r w:rsidR="00B92F4F" w:rsidRPr="00B92F4F">
        <w:rPr>
          <w:rFonts w:ascii="Arial Narrow" w:hAnsi="Arial Narrow" w:cs="Arial"/>
          <w:sz w:val="24"/>
          <w:szCs w:val="24"/>
        </w:rPr>
        <w:t>0</w:t>
      </w:r>
      <w:r w:rsidR="004D3181" w:rsidRPr="00B92F4F">
        <w:rPr>
          <w:rFonts w:ascii="Arial Narrow" w:hAnsi="Arial Narrow" w:cs="Arial"/>
          <w:sz w:val="24"/>
          <w:szCs w:val="24"/>
        </w:rPr>
        <w:t xml:space="preserve"> násobok </w:t>
      </w:r>
      <w:r w:rsidRPr="00B92F4F">
        <w:rPr>
          <w:rFonts w:ascii="Arial Narrow" w:hAnsi="Arial Narrow" w:cs="Arial"/>
          <w:sz w:val="24"/>
          <w:szCs w:val="24"/>
        </w:rPr>
        <w:t xml:space="preserve"> </w:t>
      </w:r>
      <w:r w:rsidR="00F7259B" w:rsidRPr="00B92F4F">
        <w:rPr>
          <w:rFonts w:ascii="Arial Narrow" w:hAnsi="Arial Narrow" w:cs="Arial"/>
          <w:sz w:val="24"/>
          <w:szCs w:val="24"/>
        </w:rPr>
        <w:t xml:space="preserve">hodnoty </w:t>
      </w:r>
      <w:r w:rsidRPr="00B92F4F">
        <w:rPr>
          <w:rFonts w:ascii="Arial Narrow" w:hAnsi="Arial Narrow" w:cs="Arial"/>
          <w:sz w:val="24"/>
          <w:szCs w:val="24"/>
        </w:rPr>
        <w:t xml:space="preserve"> nájomné</w:t>
      </w:r>
      <w:r w:rsidR="004D3181" w:rsidRPr="00B92F4F">
        <w:rPr>
          <w:rFonts w:ascii="Arial Narrow" w:hAnsi="Arial Narrow" w:cs="Arial"/>
          <w:sz w:val="24"/>
          <w:szCs w:val="24"/>
        </w:rPr>
        <w:t>ho</w:t>
      </w:r>
      <w:r w:rsidR="00F7259B" w:rsidRPr="00B92F4F">
        <w:rPr>
          <w:rFonts w:ascii="Arial Narrow" w:hAnsi="Arial Narrow" w:cs="Arial"/>
          <w:sz w:val="24"/>
          <w:szCs w:val="24"/>
        </w:rPr>
        <w:t xml:space="preserve"> platného v čase </w:t>
      </w:r>
      <w:r w:rsidRPr="00B92F4F">
        <w:rPr>
          <w:rFonts w:ascii="Arial Narrow" w:hAnsi="Arial Narrow" w:cs="Arial"/>
          <w:sz w:val="24"/>
          <w:szCs w:val="24"/>
        </w:rPr>
        <w:t>pred ukončením nájomného vzťahu</w:t>
      </w:r>
      <w:r w:rsidR="00F7259B" w:rsidRPr="00B92F4F">
        <w:rPr>
          <w:rFonts w:ascii="Arial Narrow" w:hAnsi="Arial Narrow" w:cs="Arial"/>
          <w:sz w:val="24"/>
          <w:szCs w:val="24"/>
        </w:rPr>
        <w:t>, vyčíslenú za obdobie od vzniku omeškania do skutočného vypratania</w:t>
      </w:r>
      <w:r w:rsidRPr="00B92F4F">
        <w:rPr>
          <w:rFonts w:ascii="Arial Narrow" w:hAnsi="Arial Narrow" w:cs="Arial"/>
          <w:sz w:val="24"/>
          <w:szCs w:val="24"/>
        </w:rPr>
        <w:t>. Okrem toho ručí nájomca za všetky vyplývajúce škody alebo právne nevýhody, ktoré vzniknú z oneskoreného vypratania a odovzdania.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je oprávnený uskutočniť stavebné úpravy po predchádzajúcom písomnom ohlásení prenajímateľovi, pokiaľ tieto stavebné zmeny nevyžadujú stavebné povolenie. Takáto zmena sa týka výlučne predmetu nájmu. Na základe týchto úprav nedôjde k znehodnoteniu predmetu nájmu a negatívnemu  ovplyvneniu vzhľadu a užívateľnosti celkového objektu. Iné stavebné zmeny možno uskutočniť len po predchádzajúcom písomnom súhlase samotného prenajímateľa.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sa zaväzuje všetky ním vykonané stavebné úpravy dokumentovať plánmi a poskytnúť prenajímateľovi jedno vyhotovenie plánov bez úhrady.</w:t>
      </w:r>
    </w:p>
    <w:p w:rsidR="005E043D" w:rsidRDefault="005E043D" w:rsidP="00571DB0">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Prenajímateľ je oprávnený ku kontrole dodržiavania povinnosti údržby a kontrole stavu objektu predmetu nájmu v primeraných časových intervaloch vždy po predchádzajúcom upozornení a dohode s nájomcom. </w:t>
      </w:r>
    </w:p>
    <w:p w:rsidR="00B92F4F" w:rsidRDefault="00B92F4F"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VIII.</w:t>
      </w:r>
    </w:p>
    <w:p w:rsidR="005E043D" w:rsidRPr="00AD09ED" w:rsidRDefault="005E043D" w:rsidP="005E043D">
      <w:pPr>
        <w:pStyle w:val="Nadpis2"/>
        <w:ind w:left="2832" w:firstLine="708"/>
        <w:rPr>
          <w:rFonts w:ascii="Arial Narrow" w:hAnsi="Arial Narrow" w:cs="Arial"/>
          <w:sz w:val="24"/>
          <w:szCs w:val="24"/>
        </w:rPr>
      </w:pPr>
      <w:r w:rsidRPr="00AD09ED">
        <w:rPr>
          <w:rFonts w:ascii="Arial Narrow" w:hAnsi="Arial Narrow" w:cs="Arial"/>
          <w:sz w:val="24"/>
          <w:szCs w:val="24"/>
        </w:rPr>
        <w:t>Záruka a náhrady škody</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 xml:space="preserve">Získanie potrebných úradných užívateľských oprávnení akéhokoľvek druhu prináleží výlučne nájomcovi. Prípadné podmienky, udelené v tejto súvislosti, musí nájomca splniť na vlastné náklady. Nájomný vzťah je založený nezávisle od takýchto skutočných alebo právnych možností užívania, ktoré sa týkajú špeciálne výkonu </w:t>
      </w:r>
      <w:r w:rsidR="00B92F4F">
        <w:rPr>
          <w:rFonts w:ascii="Arial Narrow" w:hAnsi="Arial Narrow" w:cs="Arial"/>
          <w:sz w:val="24"/>
          <w:szCs w:val="24"/>
        </w:rPr>
        <w:t>činnosti</w:t>
      </w:r>
      <w:r w:rsidRPr="00AD09ED">
        <w:rPr>
          <w:rFonts w:ascii="Arial Narrow" w:hAnsi="Arial Narrow" w:cs="Arial"/>
          <w:sz w:val="24"/>
          <w:szCs w:val="24"/>
        </w:rPr>
        <w:t xml:space="preserve"> nájomcu. </w:t>
      </w:r>
    </w:p>
    <w:p w:rsidR="005E043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Prenajímateľ nezodpovedá a neručí za škody, ktoré vzniknú na</w:t>
      </w:r>
      <w:r w:rsidR="000675A5">
        <w:rPr>
          <w:rFonts w:ascii="Arial Narrow" w:hAnsi="Arial Narrow" w:cs="Arial"/>
          <w:sz w:val="24"/>
          <w:szCs w:val="24"/>
        </w:rPr>
        <w:t xml:space="preserve"> vnesených veciach</w:t>
      </w:r>
      <w:r w:rsidRPr="00AD09ED">
        <w:rPr>
          <w:rFonts w:ascii="Arial Narrow" w:hAnsi="Arial Narrow" w:cs="Arial"/>
          <w:sz w:val="24"/>
          <w:szCs w:val="24"/>
        </w:rPr>
        <w:t xml:space="preserve"> a predmetoch odcudzením, požiarom alebo imisiou, bez ohľadu na druh príčiny a rozsah škôd. Preto sa nájomca </w:t>
      </w:r>
      <w:r w:rsidRPr="00AD09ED">
        <w:rPr>
          <w:rFonts w:ascii="Arial Narrow" w:hAnsi="Arial Narrow" w:cs="Arial"/>
          <w:sz w:val="24"/>
          <w:szCs w:val="24"/>
        </w:rPr>
        <w:lastRenderedPageBreak/>
        <w:t>zaväzuje, že sa o vložené predmety postará zodpovedajúcou poistnou ochranou, predovšetkým na riziko požiaru a poistením zodpovednosti za škodu prevádzkovou činnosťou. Poistný vzťah musí byť založený tak, aby počas používania objektu nájomcom nemohlo vzniknúť ručenie prenajímateľa na základe žiadneho právneho dôvodu.</w:t>
      </w:r>
    </w:p>
    <w:p w:rsidR="008803F6" w:rsidRPr="00AD09ED" w:rsidRDefault="008803F6" w:rsidP="008803F6">
      <w:pPr>
        <w:pStyle w:val="Zkladntext"/>
        <w:spacing w:before="120"/>
        <w:ind w:left="405"/>
        <w:jc w:val="both"/>
        <w:rPr>
          <w:rFonts w:ascii="Arial Narrow" w:hAnsi="Arial Narrow" w:cs="Arial"/>
          <w:sz w:val="24"/>
          <w:szCs w:val="24"/>
        </w:rPr>
      </w:pPr>
    </w:p>
    <w:p w:rsidR="005E043D" w:rsidRPr="00AD09ED" w:rsidRDefault="005E043D" w:rsidP="00AD09ED">
      <w:pPr>
        <w:pStyle w:val="Zkladntext"/>
        <w:rPr>
          <w:rFonts w:ascii="Arial Narrow" w:hAnsi="Arial Narrow" w:cs="Arial"/>
          <w:b/>
          <w:sz w:val="24"/>
          <w:szCs w:val="24"/>
        </w:rPr>
      </w:pP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IX.</w:t>
      </w: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Všeobecné ustanovenia</w:t>
      </w:r>
    </w:p>
    <w:p w:rsidR="005E043D" w:rsidRPr="00AD09ED" w:rsidRDefault="005E043D" w:rsidP="00571DB0">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nadobúda platnosť dňom  jej podpisu a účinnosť </w:t>
      </w:r>
      <w:r w:rsidRPr="00AD09ED">
        <w:rPr>
          <w:rFonts w:ascii="Arial Narrow" w:hAnsi="Arial Narrow" w:cs="Arial"/>
          <w:iCs/>
          <w:sz w:val="24"/>
          <w:szCs w:val="24"/>
        </w:rPr>
        <w:t>v prvý deň nasledujúci po dni  jej zverejnenia podľa § 47a  zák. č. 546/2010 Z.z., ktorým sa dopĺňa zák.č. 40/1964 Zb. Občiansky zákonník v znení neskorších predpisov</w:t>
      </w:r>
    </w:p>
    <w:p w:rsidR="005E043D" w:rsidRPr="003A0E4C" w:rsidRDefault="005E043D" w:rsidP="005E043D">
      <w:pPr>
        <w:numPr>
          <w:ilvl w:val="0"/>
          <w:numId w:val="15"/>
        </w:numPr>
        <w:tabs>
          <w:tab w:val="num" w:pos="426"/>
        </w:tabs>
        <w:spacing w:before="120"/>
        <w:jc w:val="both"/>
        <w:rPr>
          <w:rFonts w:ascii="Arial Narrow" w:hAnsi="Arial Narrow" w:cs="Arial"/>
          <w:sz w:val="24"/>
          <w:szCs w:val="24"/>
        </w:rPr>
      </w:pPr>
      <w:r w:rsidRPr="003A0E4C">
        <w:rPr>
          <w:rFonts w:ascii="Arial Narrow" w:hAnsi="Arial Narrow" w:cs="Arial"/>
          <w:sz w:val="24"/>
          <w:szCs w:val="24"/>
        </w:rPr>
        <w:t xml:space="preserve">Zmluvné strany konštatujú, že súhlas k uzatvoreniu tejto zmluvy bol udelený na zasadnutí obecného zastupiteľstva obce Zamarovce, konanom dňa </w:t>
      </w:r>
      <w:r w:rsidR="004C0B4D">
        <w:rPr>
          <w:rFonts w:ascii="Arial Narrow" w:hAnsi="Arial Narrow" w:cs="Arial"/>
          <w:sz w:val="24"/>
          <w:szCs w:val="24"/>
        </w:rPr>
        <w:t>07.05.2020</w:t>
      </w:r>
      <w:r w:rsidRPr="003A0E4C">
        <w:rPr>
          <w:rFonts w:ascii="Arial Narrow" w:hAnsi="Arial Narrow" w:cs="Arial"/>
          <w:sz w:val="24"/>
          <w:szCs w:val="24"/>
        </w:rPr>
        <w:t xml:space="preserve">, </w:t>
      </w:r>
      <w:r w:rsidRPr="004C0B4D">
        <w:rPr>
          <w:rFonts w:ascii="Arial Narrow" w:hAnsi="Arial Narrow" w:cs="Arial"/>
          <w:color w:val="FF0000"/>
          <w:sz w:val="24"/>
          <w:szCs w:val="24"/>
        </w:rPr>
        <w:t xml:space="preserve">uznesením číslo </w:t>
      </w:r>
      <w:r w:rsidR="00AD51D9" w:rsidRPr="004C0B4D">
        <w:rPr>
          <w:rFonts w:ascii="Arial Narrow" w:hAnsi="Arial Narrow" w:cs="Arial"/>
          <w:color w:val="FF0000"/>
          <w:sz w:val="24"/>
          <w:szCs w:val="24"/>
        </w:rPr>
        <w:t>.................</w:t>
      </w:r>
      <w:r w:rsidRPr="004C0B4D">
        <w:rPr>
          <w:rFonts w:ascii="Arial Narrow" w:hAnsi="Arial Narrow" w:cs="Arial"/>
          <w:color w:val="FF0000"/>
          <w:sz w:val="24"/>
          <w:szCs w:val="24"/>
        </w:rPr>
        <w:t xml:space="preserve">,  </w:t>
      </w:r>
      <w:r w:rsidRPr="003A0E4C">
        <w:rPr>
          <w:rFonts w:ascii="Arial Narrow" w:hAnsi="Arial Narrow" w:cs="Arial"/>
          <w:sz w:val="24"/>
          <w:szCs w:val="24"/>
        </w:rPr>
        <w:t>a tento zámer obce bol  15 dní pred rozhodnutím obecného zastupiteľstva a  podpisom  zmluvy  zverejnený na úradnej tabuli obce a internetovej stránke obce, v súlade s §9a, ods. 9,  zák. č.  138/1991 Zb. o majetku obcí, v platnom znení.</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bola vyhotovená v slovenskom jazyku, dvojmo, pričom každá zo zmluvných strán obdrží po jednom  jej vyhotovení. Zmeny a doplnky tejto zmluvy si vyžadujú písomnú formu. </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Ak by sa nejaké zmluvné ustanovenie stalo neúčinným, netýka  sa to ostatných ustanovení zmluvy. Zmluvné strany prehlasujú, že namiesto neúčinného zmluvného ustanovenia spoločne dohodnú účinné zmluvné ustanovenie, ktoré sa z hospodárskeho hľadiska čo najviac priblíži neúčinnému ustanoveniu.</w:t>
      </w:r>
    </w:p>
    <w:p w:rsidR="005E043D" w:rsidRPr="00B92F4F" w:rsidRDefault="005E043D" w:rsidP="005E043D">
      <w:pPr>
        <w:pStyle w:val="Zkladntext"/>
        <w:numPr>
          <w:ilvl w:val="0"/>
          <w:numId w:val="15"/>
        </w:numPr>
        <w:spacing w:before="120"/>
        <w:jc w:val="both"/>
        <w:rPr>
          <w:rFonts w:ascii="Arial Narrow" w:hAnsi="Arial Narrow" w:cs="Arial"/>
          <w:sz w:val="24"/>
          <w:szCs w:val="24"/>
        </w:rPr>
      </w:pPr>
      <w:r w:rsidRPr="00B92F4F">
        <w:rPr>
          <w:rFonts w:ascii="Arial Narrow" w:hAnsi="Arial Narrow" w:cs="Arial"/>
          <w:sz w:val="24"/>
          <w:szCs w:val="24"/>
        </w:rPr>
        <w:t>Táto zmluva, ako aj všetky právne vzťahy vychádzajúce z tejto zmluvy, podliehajú slovenskému hmotnému právu a sú upravené</w:t>
      </w:r>
      <w:r w:rsidR="00F7259B" w:rsidRPr="00B92F4F">
        <w:rPr>
          <w:rFonts w:ascii="Arial Narrow" w:hAnsi="Arial Narrow" w:cs="Arial"/>
          <w:sz w:val="24"/>
          <w:szCs w:val="24"/>
        </w:rPr>
        <w:t xml:space="preserve"> v </w:t>
      </w:r>
      <w:r w:rsidRPr="00B92F4F">
        <w:rPr>
          <w:rFonts w:ascii="Arial Narrow" w:hAnsi="Arial Narrow" w:cs="Arial"/>
          <w:sz w:val="24"/>
          <w:szCs w:val="24"/>
        </w:rPr>
        <w:t xml:space="preserve"> </w:t>
      </w:r>
      <w:r w:rsidR="00F7259B" w:rsidRPr="00B92F4F">
        <w:rPr>
          <w:rFonts w:ascii="Arial Narrow" w:hAnsi="Arial Narrow" w:cs="Arial"/>
          <w:snapToGrid w:val="0"/>
          <w:sz w:val="24"/>
          <w:szCs w:val="24"/>
        </w:rPr>
        <w:t>zák. č. 116/1990 Zb. o nájme a podnájme nebytových priestorov</w:t>
      </w:r>
      <w:r w:rsidRPr="00B92F4F">
        <w:rPr>
          <w:rFonts w:ascii="Arial Narrow" w:hAnsi="Arial Narrow" w:cs="Arial"/>
          <w:sz w:val="24"/>
          <w:szCs w:val="24"/>
        </w:rPr>
        <w:t xml:space="preserve"> </w:t>
      </w:r>
      <w:r w:rsidR="00F7259B" w:rsidRPr="00B92F4F">
        <w:rPr>
          <w:rFonts w:ascii="Arial Narrow" w:hAnsi="Arial Narrow" w:cs="Arial"/>
          <w:sz w:val="24"/>
          <w:szCs w:val="24"/>
        </w:rPr>
        <w:t xml:space="preserve">, ak aj </w:t>
      </w:r>
      <w:r w:rsidRPr="00B92F4F">
        <w:rPr>
          <w:rFonts w:ascii="Arial Narrow" w:hAnsi="Arial Narrow" w:cs="Arial"/>
          <w:sz w:val="24"/>
          <w:szCs w:val="24"/>
        </w:rPr>
        <w:t xml:space="preserve">Občianskym zákonníkom, zák. č. 40/1964 Zb. v platnom znení. Vznik, právna forma, právne vzťahy a zrušenie zmluvy podliehajú slovenskému právnemu poriadku. </w:t>
      </w:r>
    </w:p>
    <w:p w:rsidR="005E043D" w:rsidRPr="00AD09ED" w:rsidRDefault="005E043D" w:rsidP="005E043D">
      <w:pPr>
        <w:pStyle w:val="Zkladntext"/>
        <w:numPr>
          <w:ilvl w:val="0"/>
          <w:numId w:val="15"/>
        </w:numPr>
        <w:spacing w:before="120"/>
        <w:jc w:val="both"/>
        <w:rPr>
          <w:rFonts w:ascii="Arial Narrow" w:hAnsi="Arial Narrow" w:cs="Arial"/>
          <w:snapToGrid w:val="0"/>
          <w:sz w:val="24"/>
          <w:szCs w:val="24"/>
          <w:lang w:eastAsia="cs-CZ"/>
        </w:rPr>
      </w:pPr>
      <w:r w:rsidRPr="00AD09ED">
        <w:rPr>
          <w:rFonts w:ascii="Arial Narrow" w:hAnsi="Arial Narrow" w:cs="Arial"/>
          <w:snapToGrid w:val="0"/>
          <w:sz w:val="24"/>
          <w:szCs w:val="24"/>
        </w:rPr>
        <w:t>Zmluvné strany vyhlasujú, že táto zmluva bola uzatvorená na základe ich slobodnej vôle, vážne, zrozumiteľným a určitým prejavom, bez omylu, a to ani nie v tiesni, a ani nie za nápadne nevýhodných podmienok, čo potvrdzujú svojimi vlastnoručnými podpismi.</w:t>
      </w:r>
    </w:p>
    <w:p w:rsidR="00AD09ED" w:rsidRDefault="00AD09ED" w:rsidP="00AD09ED">
      <w:pPr>
        <w:pStyle w:val="Zkladntext"/>
        <w:spacing w:before="120"/>
        <w:ind w:firstLine="465"/>
        <w:jc w:val="both"/>
        <w:rPr>
          <w:rFonts w:ascii="Arial Narrow" w:hAnsi="Arial Narrow" w:cs="Arial"/>
          <w:snapToGrid w:val="0"/>
          <w:sz w:val="24"/>
          <w:szCs w:val="24"/>
          <w:lang w:eastAsia="cs-CZ"/>
        </w:rPr>
      </w:pPr>
    </w:p>
    <w:p w:rsidR="008803F6" w:rsidRPr="00AD09ED" w:rsidRDefault="008803F6" w:rsidP="008803F6">
      <w:pPr>
        <w:pStyle w:val="Zkladntext"/>
        <w:spacing w:before="120"/>
        <w:ind w:firstLine="465"/>
        <w:jc w:val="both"/>
        <w:rPr>
          <w:rFonts w:ascii="Arial Narrow" w:hAnsi="Arial Narrow" w:cs="Arial"/>
          <w:snapToGrid w:val="0"/>
          <w:sz w:val="24"/>
          <w:szCs w:val="24"/>
          <w:lang w:eastAsia="cs-CZ"/>
        </w:rPr>
      </w:pPr>
      <w:r w:rsidRPr="00AD09ED">
        <w:rPr>
          <w:rFonts w:ascii="Arial Narrow" w:hAnsi="Arial Narrow" w:cs="Arial"/>
          <w:snapToGrid w:val="0"/>
          <w:sz w:val="24"/>
          <w:szCs w:val="24"/>
          <w:lang w:eastAsia="cs-CZ"/>
        </w:rPr>
        <w:t xml:space="preserve">V Zamarovciach, dňa  </w:t>
      </w:r>
      <w:r w:rsidR="00B92F4F">
        <w:rPr>
          <w:rFonts w:ascii="Arial Narrow" w:hAnsi="Arial Narrow" w:cs="Arial"/>
          <w:snapToGrid w:val="0"/>
          <w:sz w:val="24"/>
          <w:szCs w:val="24"/>
          <w:lang w:eastAsia="cs-CZ"/>
        </w:rPr>
        <w:t>.................</w:t>
      </w:r>
      <w:r>
        <w:rPr>
          <w:rFonts w:ascii="Arial Narrow" w:hAnsi="Arial Narrow" w:cs="Arial"/>
          <w:snapToGrid w:val="0"/>
          <w:sz w:val="24"/>
          <w:szCs w:val="24"/>
          <w:lang w:eastAsia="cs-CZ"/>
        </w:rPr>
        <w:t>.2020</w:t>
      </w:r>
      <w:r w:rsidRPr="00AD09ED">
        <w:rPr>
          <w:rFonts w:ascii="Arial Narrow" w:hAnsi="Arial Narrow" w:cs="Arial"/>
          <w:snapToGrid w:val="0"/>
          <w:sz w:val="24"/>
          <w:szCs w:val="24"/>
          <w:lang w:eastAsia="cs-CZ"/>
        </w:rPr>
        <w:t>.</w:t>
      </w:r>
    </w:p>
    <w:p w:rsidR="008803F6" w:rsidRDefault="008803F6" w:rsidP="008803F6">
      <w:pPr>
        <w:spacing w:before="120"/>
        <w:rPr>
          <w:rFonts w:ascii="Arial Narrow" w:hAnsi="Arial Narrow" w:cs="Arial"/>
          <w:sz w:val="24"/>
          <w:szCs w:val="24"/>
        </w:rPr>
      </w:pPr>
    </w:p>
    <w:p w:rsidR="008803F6" w:rsidRDefault="008803F6" w:rsidP="008803F6">
      <w:pPr>
        <w:spacing w:before="120"/>
        <w:rPr>
          <w:rFonts w:ascii="Arial Narrow" w:hAnsi="Arial Narrow" w:cs="Arial"/>
          <w:sz w:val="24"/>
          <w:szCs w:val="24"/>
        </w:rPr>
      </w:pPr>
    </w:p>
    <w:p w:rsidR="008803F6" w:rsidRPr="00AD09ED" w:rsidRDefault="008803F6" w:rsidP="008803F6">
      <w:pPr>
        <w:spacing w:before="120"/>
        <w:rPr>
          <w:rFonts w:ascii="Arial Narrow" w:hAnsi="Arial Narrow" w:cs="Arial"/>
          <w:sz w:val="24"/>
          <w:szCs w:val="24"/>
        </w:rPr>
      </w:pPr>
    </w:p>
    <w:p w:rsidR="008803F6" w:rsidRDefault="008803F6" w:rsidP="008803F6">
      <w:pPr>
        <w:spacing w:before="120"/>
        <w:ind w:firstLine="465"/>
        <w:rPr>
          <w:rFonts w:ascii="Arial Narrow" w:hAnsi="Arial Narrow" w:cs="Arial"/>
          <w:sz w:val="24"/>
          <w:szCs w:val="24"/>
        </w:rPr>
      </w:pPr>
      <w:r w:rsidRPr="00AD09ED">
        <w:rPr>
          <w:rFonts w:ascii="Arial Narrow" w:hAnsi="Arial Narrow" w:cs="Arial"/>
          <w:sz w:val="24"/>
          <w:szCs w:val="24"/>
        </w:rPr>
        <w:t>Prenajímateľ:</w:t>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t>Nájomca:</w:t>
      </w:r>
    </w:p>
    <w:p w:rsidR="00B92F4F" w:rsidRDefault="00B92F4F" w:rsidP="008803F6">
      <w:pPr>
        <w:spacing w:before="120"/>
        <w:ind w:firstLine="465"/>
        <w:rPr>
          <w:rFonts w:ascii="Arial Narrow" w:hAnsi="Arial Narrow" w:cs="Arial"/>
          <w:sz w:val="24"/>
          <w:szCs w:val="24"/>
        </w:rPr>
      </w:pPr>
    </w:p>
    <w:p w:rsidR="00B92F4F" w:rsidRDefault="008803F6" w:rsidP="00B92F4F">
      <w:pPr>
        <w:ind w:firstLine="465"/>
        <w:rPr>
          <w:rFonts w:ascii="Arial Narrow" w:hAnsi="Arial Narrow" w:cs="Arial"/>
          <w:sz w:val="24"/>
          <w:szCs w:val="24"/>
        </w:rPr>
      </w:pPr>
      <w:r>
        <w:rPr>
          <w:rFonts w:ascii="Arial Narrow" w:hAnsi="Arial Narrow" w:cs="Arial"/>
          <w:sz w:val="24"/>
          <w:szCs w:val="24"/>
        </w:rPr>
        <w:t>Mgr. Peter Minárik</w:t>
      </w:r>
      <w:r w:rsidR="00B92F4F">
        <w:rPr>
          <w:rFonts w:ascii="Arial Narrow" w:hAnsi="Arial Narrow" w:cs="Arial"/>
          <w:sz w:val="24"/>
          <w:szCs w:val="24"/>
        </w:rPr>
        <w:t>,</w:t>
      </w:r>
      <w:r w:rsidR="00B92F4F">
        <w:rPr>
          <w:rFonts w:ascii="Arial Narrow" w:hAnsi="Arial Narrow" w:cs="Arial"/>
          <w:sz w:val="24"/>
          <w:szCs w:val="24"/>
        </w:rPr>
        <w:tab/>
      </w:r>
      <w:r w:rsidR="00B92F4F">
        <w:rPr>
          <w:rFonts w:ascii="Arial Narrow" w:hAnsi="Arial Narrow" w:cs="Arial"/>
          <w:sz w:val="24"/>
          <w:szCs w:val="24"/>
        </w:rPr>
        <w:tab/>
      </w:r>
      <w:r w:rsidR="00B92F4F">
        <w:rPr>
          <w:rFonts w:ascii="Arial Narrow" w:hAnsi="Arial Narrow" w:cs="Arial"/>
          <w:sz w:val="24"/>
          <w:szCs w:val="24"/>
        </w:rPr>
        <w:tab/>
      </w:r>
      <w:r w:rsidR="00B92F4F">
        <w:rPr>
          <w:rFonts w:ascii="Arial Narrow" w:hAnsi="Arial Narrow" w:cs="Arial"/>
          <w:sz w:val="24"/>
          <w:szCs w:val="24"/>
        </w:rPr>
        <w:tab/>
      </w:r>
      <w:r w:rsidR="00B92F4F">
        <w:rPr>
          <w:rFonts w:ascii="Arial Narrow" w:hAnsi="Arial Narrow" w:cs="Arial"/>
          <w:sz w:val="24"/>
          <w:szCs w:val="24"/>
        </w:rPr>
        <w:tab/>
      </w:r>
      <w:r w:rsidR="00B92F4F">
        <w:rPr>
          <w:rFonts w:ascii="Arial Narrow" w:hAnsi="Arial Narrow" w:cs="Arial"/>
          <w:sz w:val="24"/>
          <w:szCs w:val="24"/>
        </w:rPr>
        <w:tab/>
        <w:t xml:space="preserve">Ivana Rovenská </w:t>
      </w:r>
    </w:p>
    <w:p w:rsidR="008803F6" w:rsidRPr="00AD09ED" w:rsidRDefault="00B92F4F" w:rsidP="00B92F4F">
      <w:pPr>
        <w:ind w:firstLine="465"/>
        <w:rPr>
          <w:rFonts w:ascii="Arial Narrow" w:hAnsi="Arial Narrow" w:cs="Arial"/>
          <w:sz w:val="24"/>
          <w:szCs w:val="24"/>
        </w:rPr>
      </w:pPr>
      <w:r>
        <w:rPr>
          <w:rFonts w:ascii="Arial Narrow" w:hAnsi="Arial Narrow" w:cs="Arial"/>
          <w:sz w:val="24"/>
          <w:szCs w:val="24"/>
        </w:rPr>
        <w:t>starosta obce Zamarovce</w:t>
      </w:r>
      <w:r w:rsidR="008803F6">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štatutár občianskeho združenia</w:t>
      </w:r>
      <w:r w:rsidR="008803F6">
        <w:rPr>
          <w:rFonts w:ascii="Arial Narrow" w:hAnsi="Arial Narrow" w:cs="Arial"/>
          <w:sz w:val="24"/>
          <w:szCs w:val="24"/>
        </w:rPr>
        <w:tab/>
      </w:r>
      <w:r w:rsidR="008803F6">
        <w:rPr>
          <w:rFonts w:ascii="Arial Narrow" w:hAnsi="Arial Narrow" w:cs="Arial"/>
          <w:sz w:val="24"/>
          <w:szCs w:val="24"/>
        </w:rPr>
        <w:tab/>
      </w:r>
      <w:r w:rsidR="008803F6">
        <w:rPr>
          <w:rFonts w:ascii="Arial Narrow" w:hAnsi="Arial Narrow" w:cs="Arial"/>
          <w:sz w:val="24"/>
          <w:szCs w:val="24"/>
        </w:rPr>
        <w:tab/>
      </w:r>
      <w:r w:rsidR="008803F6">
        <w:rPr>
          <w:rFonts w:ascii="Arial Narrow" w:hAnsi="Arial Narrow" w:cs="Arial"/>
          <w:sz w:val="24"/>
          <w:szCs w:val="24"/>
        </w:rPr>
        <w:tab/>
      </w:r>
    </w:p>
    <w:p w:rsidR="005E043D" w:rsidRPr="00AD09ED" w:rsidRDefault="005E043D" w:rsidP="005E043D">
      <w:pPr>
        <w:spacing w:before="120"/>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CD5808" w:rsidRPr="00AD09ED" w:rsidRDefault="00CD5808">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sectPr w:rsidR="00CF3736" w:rsidRPr="00AD09ED" w:rsidSect="00FA1C77">
      <w:headerReference w:type="even" r:id="rId8"/>
      <w:headerReference w:type="default" r:id="rId9"/>
      <w:pgSz w:w="12240" w:h="15840" w:code="1"/>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6B" w:rsidRDefault="0089786B" w:rsidP="00A00E8A">
      <w:r>
        <w:separator/>
      </w:r>
    </w:p>
  </w:endnote>
  <w:endnote w:type="continuationSeparator" w:id="0">
    <w:p w:rsidR="0089786B" w:rsidRDefault="0089786B" w:rsidP="00A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6B" w:rsidRDefault="0089786B" w:rsidP="00A00E8A">
      <w:r>
        <w:separator/>
      </w:r>
    </w:p>
  </w:footnote>
  <w:footnote w:type="continuationSeparator" w:id="0">
    <w:p w:rsidR="0089786B" w:rsidRDefault="0089786B" w:rsidP="00A0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E1" w:rsidRDefault="00A00E8A" w:rsidP="004A71E2">
    <w:pPr>
      <w:pStyle w:val="Hlavika"/>
      <w:framePr w:wrap="around" w:vAnchor="text" w:hAnchor="margin" w:y="1"/>
      <w:rPr>
        <w:rStyle w:val="slostrany"/>
      </w:rPr>
    </w:pPr>
    <w:r>
      <w:rPr>
        <w:rStyle w:val="slostrany"/>
      </w:rPr>
      <w:fldChar w:fldCharType="begin"/>
    </w:r>
    <w:r w:rsidR="00BA613A">
      <w:rPr>
        <w:rStyle w:val="slostrany"/>
      </w:rPr>
      <w:instrText xml:space="preserve">PAGE  </w:instrText>
    </w:r>
    <w:r>
      <w:rPr>
        <w:rStyle w:val="slostrany"/>
      </w:rPr>
      <w:fldChar w:fldCharType="end"/>
    </w:r>
  </w:p>
  <w:p w:rsidR="00A520E1" w:rsidRDefault="0089786B" w:rsidP="004A71E2">
    <w:pPr>
      <w:pStyle w:val="Hlavik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E1" w:rsidRDefault="0089786B" w:rsidP="00FA1C77">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66C"/>
    <w:multiLevelType w:val="singleLevel"/>
    <w:tmpl w:val="13725704"/>
    <w:lvl w:ilvl="0">
      <w:start w:val="1"/>
      <w:numFmt w:val="decimal"/>
      <w:lvlText w:val="%1)"/>
      <w:lvlJc w:val="left"/>
      <w:pPr>
        <w:tabs>
          <w:tab w:val="num" w:pos="405"/>
        </w:tabs>
        <w:ind w:left="405" w:hanging="405"/>
      </w:pPr>
      <w:rPr>
        <w:rFonts w:hint="default"/>
      </w:rPr>
    </w:lvl>
  </w:abstractNum>
  <w:abstractNum w:abstractNumId="1" w15:restartNumberingAfterBreak="0">
    <w:nsid w:val="06FF03EB"/>
    <w:multiLevelType w:val="hybridMultilevel"/>
    <w:tmpl w:val="CAC80C4E"/>
    <w:lvl w:ilvl="0" w:tplc="97ECE4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F64122"/>
    <w:multiLevelType w:val="singleLevel"/>
    <w:tmpl w:val="13725704"/>
    <w:lvl w:ilvl="0">
      <w:start w:val="1"/>
      <w:numFmt w:val="decimal"/>
      <w:lvlText w:val="%1)"/>
      <w:lvlJc w:val="left"/>
      <w:pPr>
        <w:tabs>
          <w:tab w:val="num" w:pos="405"/>
        </w:tabs>
        <w:ind w:left="405" w:hanging="405"/>
      </w:pPr>
      <w:rPr>
        <w:rFonts w:hint="default"/>
      </w:rPr>
    </w:lvl>
  </w:abstractNum>
  <w:abstractNum w:abstractNumId="3" w15:restartNumberingAfterBreak="0">
    <w:nsid w:val="0DC74C80"/>
    <w:multiLevelType w:val="multilevel"/>
    <w:tmpl w:val="53D0C02E"/>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FB4EA9"/>
    <w:multiLevelType w:val="singleLevel"/>
    <w:tmpl w:val="CDCA4A9C"/>
    <w:lvl w:ilvl="0">
      <w:start w:val="1"/>
      <w:numFmt w:val="decimal"/>
      <w:lvlText w:val="%1)"/>
      <w:lvlJc w:val="left"/>
      <w:pPr>
        <w:tabs>
          <w:tab w:val="num" w:pos="405"/>
        </w:tabs>
        <w:ind w:left="405" w:hanging="405"/>
      </w:pPr>
      <w:rPr>
        <w:rFonts w:hint="default"/>
        <w:color w:val="auto"/>
      </w:rPr>
    </w:lvl>
  </w:abstractNum>
  <w:abstractNum w:abstractNumId="5" w15:restartNumberingAfterBreak="0">
    <w:nsid w:val="100707A0"/>
    <w:multiLevelType w:val="hybridMultilevel"/>
    <w:tmpl w:val="A4782F72"/>
    <w:lvl w:ilvl="0" w:tplc="CF8CD562">
      <w:start w:val="1"/>
      <w:numFmt w:val="decimal"/>
      <w:lvlText w:val="%1."/>
      <w:lvlJc w:val="left"/>
      <w:pPr>
        <w:tabs>
          <w:tab w:val="num" w:pos="465"/>
        </w:tabs>
        <w:ind w:left="465" w:hanging="405"/>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15187F2B"/>
    <w:multiLevelType w:val="hybridMultilevel"/>
    <w:tmpl w:val="22E4EAFE"/>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1B3315"/>
    <w:multiLevelType w:val="hybridMultilevel"/>
    <w:tmpl w:val="D7C8D02A"/>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4434EE"/>
    <w:multiLevelType w:val="hybridMultilevel"/>
    <w:tmpl w:val="5C52195E"/>
    <w:lvl w:ilvl="0" w:tplc="93E8AA9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33268"/>
    <w:multiLevelType w:val="multilevel"/>
    <w:tmpl w:val="914ED3A4"/>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FAE2CB7"/>
    <w:multiLevelType w:val="singleLevel"/>
    <w:tmpl w:val="6E4CEF40"/>
    <w:lvl w:ilvl="0">
      <w:start w:val="1"/>
      <w:numFmt w:val="decimal"/>
      <w:lvlText w:val="%1)"/>
      <w:lvlJc w:val="left"/>
      <w:pPr>
        <w:tabs>
          <w:tab w:val="num" w:pos="465"/>
        </w:tabs>
        <w:ind w:left="465" w:hanging="465"/>
      </w:pPr>
      <w:rPr>
        <w:rFonts w:hint="default"/>
      </w:rPr>
    </w:lvl>
  </w:abstractNum>
  <w:abstractNum w:abstractNumId="11" w15:restartNumberingAfterBreak="0">
    <w:nsid w:val="408310DE"/>
    <w:multiLevelType w:val="hybridMultilevel"/>
    <w:tmpl w:val="813682D2"/>
    <w:lvl w:ilvl="0" w:tplc="141CFCA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C5141E"/>
    <w:multiLevelType w:val="hybridMultilevel"/>
    <w:tmpl w:val="00FC3F92"/>
    <w:lvl w:ilvl="0" w:tplc="D3EA644C">
      <w:numFmt w:val="bullet"/>
      <w:lvlText w:val="-"/>
      <w:lvlJc w:val="left"/>
      <w:pPr>
        <w:ind w:left="1068" w:hanging="360"/>
      </w:pPr>
      <w:rPr>
        <w:rFonts w:ascii="Arial" w:eastAsia="Times New Roman"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46143D0B"/>
    <w:multiLevelType w:val="hybridMultilevel"/>
    <w:tmpl w:val="1CF89E80"/>
    <w:lvl w:ilvl="0" w:tplc="9A309AE4">
      <w:start w:val="4"/>
      <w:numFmt w:val="decimal"/>
      <w:lvlText w:val="%1)"/>
      <w:lvlJc w:val="left"/>
      <w:pPr>
        <w:tabs>
          <w:tab w:val="num" w:pos="405"/>
        </w:tabs>
        <w:ind w:left="40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C00A18"/>
    <w:multiLevelType w:val="singleLevel"/>
    <w:tmpl w:val="35B4A12E"/>
    <w:lvl w:ilvl="0">
      <w:start w:val="1"/>
      <w:numFmt w:val="decimal"/>
      <w:lvlText w:val="%1)"/>
      <w:lvlJc w:val="left"/>
      <w:pPr>
        <w:tabs>
          <w:tab w:val="num" w:pos="405"/>
        </w:tabs>
        <w:ind w:left="405" w:hanging="405"/>
      </w:pPr>
      <w:rPr>
        <w:rFonts w:hint="default"/>
        <w:b w:val="0"/>
        <w:bCs/>
      </w:rPr>
    </w:lvl>
  </w:abstractNum>
  <w:abstractNum w:abstractNumId="15" w15:restartNumberingAfterBreak="0">
    <w:nsid w:val="4F687F67"/>
    <w:multiLevelType w:val="hybridMultilevel"/>
    <w:tmpl w:val="C8FE35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0C11B90"/>
    <w:multiLevelType w:val="singleLevel"/>
    <w:tmpl w:val="2898B540"/>
    <w:lvl w:ilvl="0">
      <w:start w:val="1"/>
      <w:numFmt w:val="decimal"/>
      <w:lvlText w:val="%1)"/>
      <w:lvlJc w:val="left"/>
      <w:pPr>
        <w:tabs>
          <w:tab w:val="num" w:pos="405"/>
        </w:tabs>
        <w:ind w:left="405" w:hanging="405"/>
      </w:pPr>
      <w:rPr>
        <w:rFonts w:hint="default"/>
      </w:rPr>
    </w:lvl>
  </w:abstractNum>
  <w:abstractNum w:abstractNumId="17" w15:restartNumberingAfterBreak="0">
    <w:nsid w:val="6A906D31"/>
    <w:multiLevelType w:val="hybridMultilevel"/>
    <w:tmpl w:val="7FAA2D60"/>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D5A584E"/>
    <w:multiLevelType w:val="singleLevel"/>
    <w:tmpl w:val="C2A83266"/>
    <w:lvl w:ilvl="0">
      <w:start w:val="1"/>
      <w:numFmt w:val="lowerLetter"/>
      <w:lvlText w:val="%1)"/>
      <w:lvlJc w:val="left"/>
      <w:pPr>
        <w:tabs>
          <w:tab w:val="num" w:pos="705"/>
        </w:tabs>
        <w:ind w:left="705" w:hanging="360"/>
      </w:pPr>
      <w:rPr>
        <w:rFonts w:hint="default"/>
      </w:rPr>
    </w:lvl>
  </w:abstractNum>
  <w:abstractNum w:abstractNumId="19" w15:restartNumberingAfterBreak="0">
    <w:nsid w:val="6E4049E1"/>
    <w:multiLevelType w:val="hybridMultilevel"/>
    <w:tmpl w:val="B082153E"/>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22A7ADD"/>
    <w:multiLevelType w:val="hybridMultilevel"/>
    <w:tmpl w:val="506A5CD4"/>
    <w:lvl w:ilvl="0" w:tplc="5C12ACDE">
      <w:start w:val="3"/>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763F1CCB"/>
    <w:multiLevelType w:val="hybridMultilevel"/>
    <w:tmpl w:val="374258E4"/>
    <w:lvl w:ilvl="0" w:tplc="B17423F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4545D2"/>
    <w:multiLevelType w:val="hybridMultilevel"/>
    <w:tmpl w:val="745C61C0"/>
    <w:lvl w:ilvl="0" w:tplc="6CB26356">
      <w:start w:val="1"/>
      <w:numFmt w:val="decimal"/>
      <w:lvlText w:val="%1."/>
      <w:lvlJc w:val="left"/>
      <w:pPr>
        <w:ind w:left="1428" w:hanging="360"/>
      </w:pPr>
      <w:rPr>
        <w:rFonts w:ascii="Arial" w:hAnsi="Arial" w:cs="Arial" w:hint="default"/>
        <w:b/>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15:restartNumberingAfterBreak="0">
    <w:nsid w:val="78B46B97"/>
    <w:multiLevelType w:val="hybridMultilevel"/>
    <w:tmpl w:val="D62CEA40"/>
    <w:lvl w:ilvl="0" w:tplc="1B7252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6D229F"/>
    <w:multiLevelType w:val="hybridMultilevel"/>
    <w:tmpl w:val="AE8E3036"/>
    <w:lvl w:ilvl="0" w:tplc="95C2B6EC">
      <w:start w:val="1"/>
      <w:numFmt w:val="decimal"/>
      <w:lvlText w:val="%1)"/>
      <w:lvlJc w:val="left"/>
      <w:pPr>
        <w:tabs>
          <w:tab w:val="num" w:pos="420"/>
        </w:tabs>
        <w:ind w:left="420" w:hanging="420"/>
      </w:pPr>
      <w:rPr>
        <w:rFonts w:hint="default"/>
        <w:b w:val="0"/>
      </w:rPr>
    </w:lvl>
    <w:lvl w:ilvl="1" w:tplc="E678264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A2654A5"/>
    <w:multiLevelType w:val="singleLevel"/>
    <w:tmpl w:val="141CFCAC"/>
    <w:lvl w:ilvl="0">
      <w:start w:val="1"/>
      <w:numFmt w:val="decimal"/>
      <w:lvlText w:val="%1)"/>
      <w:lvlJc w:val="left"/>
      <w:pPr>
        <w:tabs>
          <w:tab w:val="num" w:pos="360"/>
        </w:tabs>
        <w:ind w:left="360" w:hanging="360"/>
      </w:pPr>
      <w:rPr>
        <w:rFonts w:hint="default"/>
        <w:b w:val="0"/>
      </w:rPr>
    </w:lvl>
  </w:abstractNum>
  <w:num w:numId="1">
    <w:abstractNumId w:val="22"/>
  </w:num>
  <w:num w:numId="2">
    <w:abstractNumId w:val="23"/>
  </w:num>
  <w:num w:numId="3">
    <w:abstractNumId w:val="20"/>
  </w:num>
  <w:num w:numId="4">
    <w:abstractNumId w:val="8"/>
  </w:num>
  <w:num w:numId="5">
    <w:abstractNumId w:val="5"/>
  </w:num>
  <w:num w:numId="6">
    <w:abstractNumId w:val="15"/>
  </w:num>
  <w:num w:numId="7">
    <w:abstractNumId w:val="9"/>
  </w:num>
  <w:num w:numId="8">
    <w:abstractNumId w:val="3"/>
  </w:num>
  <w:num w:numId="9">
    <w:abstractNumId w:val="12"/>
  </w:num>
  <w:num w:numId="10">
    <w:abstractNumId w:val="25"/>
  </w:num>
  <w:num w:numId="11">
    <w:abstractNumId w:val="18"/>
  </w:num>
  <w:num w:numId="12">
    <w:abstractNumId w:val="14"/>
  </w:num>
  <w:num w:numId="13">
    <w:abstractNumId w:val="0"/>
  </w:num>
  <w:num w:numId="14">
    <w:abstractNumId w:val="16"/>
  </w:num>
  <w:num w:numId="15">
    <w:abstractNumId w:val="10"/>
  </w:num>
  <w:num w:numId="16">
    <w:abstractNumId w:val="4"/>
  </w:num>
  <w:num w:numId="17">
    <w:abstractNumId w:val="2"/>
  </w:num>
  <w:num w:numId="18">
    <w:abstractNumId w:val="1"/>
  </w:num>
  <w:num w:numId="19">
    <w:abstractNumId w:val="24"/>
  </w:num>
  <w:num w:numId="20">
    <w:abstractNumId w:val="19"/>
  </w:num>
  <w:num w:numId="21">
    <w:abstractNumId w:val="7"/>
  </w:num>
  <w:num w:numId="22">
    <w:abstractNumId w:val="6"/>
  </w:num>
  <w:num w:numId="23">
    <w:abstractNumId w:val="17"/>
  </w:num>
  <w:num w:numId="24">
    <w:abstractNumId w:val="13"/>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3D"/>
    <w:rsid w:val="00012AD4"/>
    <w:rsid w:val="00013962"/>
    <w:rsid w:val="000675A5"/>
    <w:rsid w:val="000727C2"/>
    <w:rsid w:val="00197837"/>
    <w:rsid w:val="001E65A4"/>
    <w:rsid w:val="001F25DD"/>
    <w:rsid w:val="002655E2"/>
    <w:rsid w:val="00266042"/>
    <w:rsid w:val="00322605"/>
    <w:rsid w:val="00350E1C"/>
    <w:rsid w:val="0036047B"/>
    <w:rsid w:val="00362C7F"/>
    <w:rsid w:val="003A0E4C"/>
    <w:rsid w:val="003B4AE8"/>
    <w:rsid w:val="00443DA8"/>
    <w:rsid w:val="00454100"/>
    <w:rsid w:val="004C0B4D"/>
    <w:rsid w:val="004D3181"/>
    <w:rsid w:val="00503F37"/>
    <w:rsid w:val="005154E1"/>
    <w:rsid w:val="005219C3"/>
    <w:rsid w:val="00557380"/>
    <w:rsid w:val="00571DB0"/>
    <w:rsid w:val="005E043D"/>
    <w:rsid w:val="00665017"/>
    <w:rsid w:val="00686251"/>
    <w:rsid w:val="00724D9F"/>
    <w:rsid w:val="007560C3"/>
    <w:rsid w:val="007572D3"/>
    <w:rsid w:val="00761B11"/>
    <w:rsid w:val="007A3B46"/>
    <w:rsid w:val="007B7D6D"/>
    <w:rsid w:val="00825E44"/>
    <w:rsid w:val="00834532"/>
    <w:rsid w:val="00844E82"/>
    <w:rsid w:val="00866732"/>
    <w:rsid w:val="00873943"/>
    <w:rsid w:val="008803F6"/>
    <w:rsid w:val="00883A1C"/>
    <w:rsid w:val="00890750"/>
    <w:rsid w:val="0089786B"/>
    <w:rsid w:val="009524CA"/>
    <w:rsid w:val="009771B0"/>
    <w:rsid w:val="0098372F"/>
    <w:rsid w:val="00997624"/>
    <w:rsid w:val="009A42FA"/>
    <w:rsid w:val="009C0C2D"/>
    <w:rsid w:val="00A00E8A"/>
    <w:rsid w:val="00A37744"/>
    <w:rsid w:val="00A52B24"/>
    <w:rsid w:val="00A622C0"/>
    <w:rsid w:val="00A67D4D"/>
    <w:rsid w:val="00AD09ED"/>
    <w:rsid w:val="00AD51D9"/>
    <w:rsid w:val="00AF35DA"/>
    <w:rsid w:val="00B622FD"/>
    <w:rsid w:val="00B62742"/>
    <w:rsid w:val="00B766A6"/>
    <w:rsid w:val="00B92F4F"/>
    <w:rsid w:val="00BA613A"/>
    <w:rsid w:val="00BC0427"/>
    <w:rsid w:val="00BE2999"/>
    <w:rsid w:val="00C24AA5"/>
    <w:rsid w:val="00C51A68"/>
    <w:rsid w:val="00C86F75"/>
    <w:rsid w:val="00CD5808"/>
    <w:rsid w:val="00CF3736"/>
    <w:rsid w:val="00D31196"/>
    <w:rsid w:val="00D3448F"/>
    <w:rsid w:val="00DF4680"/>
    <w:rsid w:val="00E94FAB"/>
    <w:rsid w:val="00EB4C71"/>
    <w:rsid w:val="00EB64F7"/>
    <w:rsid w:val="00ED5049"/>
    <w:rsid w:val="00F66122"/>
    <w:rsid w:val="00F7259B"/>
    <w:rsid w:val="00F76DD4"/>
    <w:rsid w:val="00F966E6"/>
    <w:rsid w:val="00FB629E"/>
    <w:rsid w:val="00FC6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DA0E9-9812-4024-96FB-FF4183A4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043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E043D"/>
    <w:pPr>
      <w:keepNext/>
      <w:jc w:val="center"/>
      <w:outlineLvl w:val="0"/>
    </w:pPr>
    <w:rPr>
      <w:b/>
      <w:sz w:val="22"/>
    </w:rPr>
  </w:style>
  <w:style w:type="paragraph" w:styleId="Nadpis2">
    <w:name w:val="heading 2"/>
    <w:basedOn w:val="Normlny"/>
    <w:next w:val="Normlny"/>
    <w:link w:val="Nadpis2Char"/>
    <w:qFormat/>
    <w:rsid w:val="005E043D"/>
    <w:pPr>
      <w:keepNext/>
      <w:outlineLvl w:val="1"/>
    </w:pPr>
    <w:rPr>
      <w:b/>
      <w:sz w:val="22"/>
    </w:rPr>
  </w:style>
  <w:style w:type="paragraph" w:styleId="Nadpis3">
    <w:name w:val="heading 3"/>
    <w:basedOn w:val="Normlny"/>
    <w:next w:val="Normlny"/>
    <w:link w:val="Nadpis3Char"/>
    <w:qFormat/>
    <w:rsid w:val="005E043D"/>
    <w:pPr>
      <w:keepNext/>
      <w:jc w:val="both"/>
      <w:outlineLvl w:val="2"/>
    </w:pPr>
    <w:rPr>
      <w:rFonts w:ascii="Arial" w:hAnsi="Arial" w:cs="Arial"/>
      <w:b/>
      <w:bCs/>
      <w:color w:val="0000F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43D"/>
    <w:rPr>
      <w:rFonts w:ascii="Times New Roman" w:eastAsia="Times New Roman" w:hAnsi="Times New Roman" w:cs="Times New Roman"/>
      <w:b/>
      <w:szCs w:val="20"/>
    </w:rPr>
  </w:style>
  <w:style w:type="character" w:customStyle="1" w:styleId="Nadpis2Char">
    <w:name w:val="Nadpis 2 Char"/>
    <w:basedOn w:val="Predvolenpsmoodseku"/>
    <w:link w:val="Nadpis2"/>
    <w:rsid w:val="005E043D"/>
    <w:rPr>
      <w:rFonts w:ascii="Times New Roman" w:eastAsia="Times New Roman" w:hAnsi="Times New Roman" w:cs="Times New Roman"/>
      <w:b/>
      <w:szCs w:val="20"/>
    </w:rPr>
  </w:style>
  <w:style w:type="character" w:customStyle="1" w:styleId="Nadpis3Char">
    <w:name w:val="Nadpis 3 Char"/>
    <w:basedOn w:val="Predvolenpsmoodseku"/>
    <w:link w:val="Nadpis3"/>
    <w:rsid w:val="005E043D"/>
    <w:rPr>
      <w:rFonts w:ascii="Arial" w:eastAsia="Times New Roman" w:hAnsi="Arial" w:cs="Arial"/>
      <w:b/>
      <w:bCs/>
      <w:color w:val="0000FF"/>
      <w:sz w:val="24"/>
      <w:szCs w:val="24"/>
      <w:lang w:eastAsia="sk-SK"/>
    </w:rPr>
  </w:style>
  <w:style w:type="paragraph" w:customStyle="1" w:styleId="Norma">
    <w:name w:val="Norma"/>
    <w:basedOn w:val="Normlny"/>
    <w:rsid w:val="005E043D"/>
    <w:pPr>
      <w:jc w:val="both"/>
    </w:pPr>
    <w:rPr>
      <w:sz w:val="24"/>
    </w:rPr>
  </w:style>
  <w:style w:type="paragraph" w:styleId="Zkladntext">
    <w:name w:val="Body Text"/>
    <w:basedOn w:val="Normlny"/>
    <w:link w:val="ZkladntextChar"/>
    <w:rsid w:val="005E043D"/>
    <w:rPr>
      <w:sz w:val="22"/>
    </w:rPr>
  </w:style>
  <w:style w:type="character" w:customStyle="1" w:styleId="ZkladntextChar">
    <w:name w:val="Základný text Char"/>
    <w:basedOn w:val="Predvolenpsmoodseku"/>
    <w:link w:val="Zkladntext"/>
    <w:rsid w:val="005E043D"/>
    <w:rPr>
      <w:rFonts w:ascii="Times New Roman" w:eastAsia="Times New Roman" w:hAnsi="Times New Roman" w:cs="Times New Roman"/>
      <w:szCs w:val="20"/>
    </w:rPr>
  </w:style>
  <w:style w:type="paragraph" w:styleId="Zkladntext2">
    <w:name w:val="Body Text 2"/>
    <w:basedOn w:val="Normlny"/>
    <w:link w:val="Zkladntext2Char"/>
    <w:rsid w:val="005E043D"/>
    <w:pPr>
      <w:jc w:val="both"/>
    </w:pPr>
    <w:rPr>
      <w:sz w:val="22"/>
    </w:rPr>
  </w:style>
  <w:style w:type="character" w:customStyle="1" w:styleId="Zkladntext2Char">
    <w:name w:val="Základný text 2 Char"/>
    <w:basedOn w:val="Predvolenpsmoodseku"/>
    <w:link w:val="Zkladntext2"/>
    <w:rsid w:val="005E043D"/>
    <w:rPr>
      <w:rFonts w:ascii="Times New Roman" w:eastAsia="Times New Roman" w:hAnsi="Times New Roman" w:cs="Times New Roman"/>
      <w:szCs w:val="20"/>
    </w:rPr>
  </w:style>
  <w:style w:type="character" w:styleId="slostrany">
    <w:name w:val="page number"/>
    <w:basedOn w:val="Predvolenpsmoodseku"/>
    <w:semiHidden/>
    <w:rsid w:val="005E043D"/>
  </w:style>
  <w:style w:type="paragraph" w:styleId="Hlavika">
    <w:name w:val="header"/>
    <w:basedOn w:val="Normlny"/>
    <w:link w:val="HlavikaChar"/>
    <w:semiHidden/>
    <w:rsid w:val="005E043D"/>
    <w:pPr>
      <w:tabs>
        <w:tab w:val="center" w:pos="4536"/>
        <w:tab w:val="right" w:pos="9072"/>
      </w:tabs>
    </w:pPr>
  </w:style>
  <w:style w:type="character" w:customStyle="1" w:styleId="HlavikaChar">
    <w:name w:val="Hlavička Char"/>
    <w:basedOn w:val="Predvolenpsmoodseku"/>
    <w:link w:val="Hlavika"/>
    <w:semiHidden/>
    <w:rsid w:val="005E043D"/>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22605"/>
    <w:pPr>
      <w:ind w:left="720"/>
      <w:contextualSpacing/>
    </w:pPr>
  </w:style>
  <w:style w:type="character" w:styleId="Hypertextovprepojenie">
    <w:name w:val="Hyperlink"/>
    <w:basedOn w:val="Predvolenpsmoodseku"/>
    <w:uiPriority w:val="99"/>
    <w:semiHidden/>
    <w:unhideWhenUsed/>
    <w:rsid w:val="0036047B"/>
    <w:rPr>
      <w:color w:val="0000FF"/>
      <w:u w:val="single"/>
    </w:rPr>
  </w:style>
  <w:style w:type="paragraph" w:styleId="Bezriadkovania">
    <w:name w:val="No Spacing"/>
    <w:uiPriority w:val="1"/>
    <w:qFormat/>
    <w:rsid w:val="00B92F4F"/>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8248">
      <w:bodyDiv w:val="1"/>
      <w:marLeft w:val="0"/>
      <w:marRight w:val="0"/>
      <w:marTop w:val="0"/>
      <w:marBottom w:val="0"/>
      <w:divBdr>
        <w:top w:val="none" w:sz="0" w:space="0" w:color="auto"/>
        <w:left w:val="none" w:sz="0" w:space="0" w:color="auto"/>
        <w:bottom w:val="none" w:sz="0" w:space="0" w:color="auto"/>
        <w:right w:val="none" w:sz="0" w:space="0" w:color="auto"/>
      </w:divBdr>
      <w:divsChild>
        <w:div w:id="721641533">
          <w:marLeft w:val="0"/>
          <w:marRight w:val="0"/>
          <w:marTop w:val="0"/>
          <w:marBottom w:val="0"/>
          <w:divBdr>
            <w:top w:val="none" w:sz="0" w:space="0" w:color="auto"/>
            <w:left w:val="none" w:sz="0" w:space="0" w:color="auto"/>
            <w:bottom w:val="none" w:sz="0" w:space="0" w:color="auto"/>
            <w:right w:val="none" w:sz="0" w:space="0" w:color="auto"/>
          </w:divBdr>
          <w:divsChild>
            <w:div w:id="58604070">
              <w:marLeft w:val="0"/>
              <w:marRight w:val="0"/>
              <w:marTop w:val="0"/>
              <w:marBottom w:val="0"/>
              <w:divBdr>
                <w:top w:val="none" w:sz="0" w:space="0" w:color="auto"/>
                <w:left w:val="none" w:sz="0" w:space="0" w:color="auto"/>
                <w:bottom w:val="none" w:sz="0" w:space="0" w:color="auto"/>
                <w:right w:val="none" w:sz="0" w:space="0" w:color="auto"/>
              </w:divBdr>
            </w:div>
            <w:div w:id="1403867262">
              <w:marLeft w:val="0"/>
              <w:marRight w:val="0"/>
              <w:marTop w:val="0"/>
              <w:marBottom w:val="0"/>
              <w:divBdr>
                <w:top w:val="none" w:sz="0" w:space="0" w:color="auto"/>
                <w:left w:val="none" w:sz="0" w:space="0" w:color="auto"/>
                <w:bottom w:val="none" w:sz="0" w:space="0" w:color="auto"/>
                <w:right w:val="none" w:sz="0" w:space="0" w:color="auto"/>
              </w:divBdr>
            </w:div>
            <w:div w:id="13191339">
              <w:marLeft w:val="0"/>
              <w:marRight w:val="0"/>
              <w:marTop w:val="0"/>
              <w:marBottom w:val="0"/>
              <w:divBdr>
                <w:top w:val="none" w:sz="0" w:space="0" w:color="auto"/>
                <w:left w:val="none" w:sz="0" w:space="0" w:color="auto"/>
                <w:bottom w:val="none" w:sz="0" w:space="0" w:color="auto"/>
                <w:right w:val="none" w:sz="0" w:space="0" w:color="auto"/>
              </w:divBdr>
              <w:divsChild>
                <w:div w:id="231308554">
                  <w:marLeft w:val="0"/>
                  <w:marRight w:val="0"/>
                  <w:marTop w:val="0"/>
                  <w:marBottom w:val="0"/>
                  <w:divBdr>
                    <w:top w:val="none" w:sz="0" w:space="0" w:color="auto"/>
                    <w:left w:val="none" w:sz="0" w:space="0" w:color="auto"/>
                    <w:bottom w:val="none" w:sz="0" w:space="0" w:color="auto"/>
                    <w:right w:val="none" w:sz="0" w:space="0" w:color="auto"/>
                  </w:divBdr>
                </w:div>
                <w:div w:id="347803495">
                  <w:marLeft w:val="0"/>
                  <w:marRight w:val="0"/>
                  <w:marTop w:val="0"/>
                  <w:marBottom w:val="0"/>
                  <w:divBdr>
                    <w:top w:val="none" w:sz="0" w:space="0" w:color="auto"/>
                    <w:left w:val="none" w:sz="0" w:space="0" w:color="auto"/>
                    <w:bottom w:val="none" w:sz="0" w:space="0" w:color="auto"/>
                    <w:right w:val="none" w:sz="0" w:space="0" w:color="auto"/>
                  </w:divBdr>
                </w:div>
              </w:divsChild>
            </w:div>
            <w:div w:id="1210342839">
              <w:marLeft w:val="0"/>
              <w:marRight w:val="0"/>
              <w:marTop w:val="0"/>
              <w:marBottom w:val="0"/>
              <w:divBdr>
                <w:top w:val="none" w:sz="0" w:space="0" w:color="auto"/>
                <w:left w:val="none" w:sz="0" w:space="0" w:color="auto"/>
                <w:bottom w:val="none" w:sz="0" w:space="0" w:color="auto"/>
                <w:right w:val="none" w:sz="0" w:space="0" w:color="auto"/>
              </w:divBdr>
              <w:divsChild>
                <w:div w:id="1477841297">
                  <w:marLeft w:val="0"/>
                  <w:marRight w:val="0"/>
                  <w:marTop w:val="0"/>
                  <w:marBottom w:val="0"/>
                  <w:divBdr>
                    <w:top w:val="none" w:sz="0" w:space="0" w:color="auto"/>
                    <w:left w:val="none" w:sz="0" w:space="0" w:color="auto"/>
                    <w:bottom w:val="none" w:sz="0" w:space="0" w:color="auto"/>
                    <w:right w:val="none" w:sz="0" w:space="0" w:color="auto"/>
                  </w:divBdr>
                </w:div>
                <w:div w:id="1957828031">
                  <w:marLeft w:val="0"/>
                  <w:marRight w:val="0"/>
                  <w:marTop w:val="0"/>
                  <w:marBottom w:val="0"/>
                  <w:divBdr>
                    <w:top w:val="none" w:sz="0" w:space="0" w:color="auto"/>
                    <w:left w:val="none" w:sz="0" w:space="0" w:color="auto"/>
                    <w:bottom w:val="none" w:sz="0" w:space="0" w:color="auto"/>
                    <w:right w:val="none" w:sz="0" w:space="0" w:color="auto"/>
                  </w:divBdr>
                </w:div>
              </w:divsChild>
            </w:div>
            <w:div w:id="205199939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490435967">
                  <w:marLeft w:val="0"/>
                  <w:marRight w:val="0"/>
                  <w:marTop w:val="0"/>
                  <w:marBottom w:val="0"/>
                  <w:divBdr>
                    <w:top w:val="none" w:sz="0" w:space="0" w:color="auto"/>
                    <w:left w:val="none" w:sz="0" w:space="0" w:color="auto"/>
                    <w:bottom w:val="none" w:sz="0" w:space="0" w:color="auto"/>
                    <w:right w:val="none" w:sz="0" w:space="0" w:color="auto"/>
                  </w:divBdr>
                </w:div>
              </w:divsChild>
            </w:div>
            <w:div w:id="448427774">
              <w:marLeft w:val="0"/>
              <w:marRight w:val="0"/>
              <w:marTop w:val="0"/>
              <w:marBottom w:val="0"/>
              <w:divBdr>
                <w:top w:val="none" w:sz="0" w:space="0" w:color="auto"/>
                <w:left w:val="none" w:sz="0" w:space="0" w:color="auto"/>
                <w:bottom w:val="none" w:sz="0" w:space="0" w:color="auto"/>
                <w:right w:val="none" w:sz="0" w:space="0" w:color="auto"/>
              </w:divBdr>
              <w:divsChild>
                <w:div w:id="149444710">
                  <w:marLeft w:val="0"/>
                  <w:marRight w:val="0"/>
                  <w:marTop w:val="0"/>
                  <w:marBottom w:val="0"/>
                  <w:divBdr>
                    <w:top w:val="none" w:sz="0" w:space="0" w:color="auto"/>
                    <w:left w:val="none" w:sz="0" w:space="0" w:color="auto"/>
                    <w:bottom w:val="none" w:sz="0" w:space="0" w:color="auto"/>
                    <w:right w:val="none" w:sz="0" w:space="0" w:color="auto"/>
                  </w:divBdr>
                </w:div>
                <w:div w:id="1717124815">
                  <w:marLeft w:val="0"/>
                  <w:marRight w:val="0"/>
                  <w:marTop w:val="0"/>
                  <w:marBottom w:val="0"/>
                  <w:divBdr>
                    <w:top w:val="none" w:sz="0" w:space="0" w:color="auto"/>
                    <w:left w:val="none" w:sz="0" w:space="0" w:color="auto"/>
                    <w:bottom w:val="none" w:sz="0" w:space="0" w:color="auto"/>
                    <w:right w:val="none" w:sz="0" w:space="0" w:color="auto"/>
                  </w:divBdr>
                </w:div>
              </w:divsChild>
            </w:div>
            <w:div w:id="1603956025">
              <w:marLeft w:val="0"/>
              <w:marRight w:val="0"/>
              <w:marTop w:val="0"/>
              <w:marBottom w:val="0"/>
              <w:divBdr>
                <w:top w:val="none" w:sz="0" w:space="0" w:color="auto"/>
                <w:left w:val="none" w:sz="0" w:space="0" w:color="auto"/>
                <w:bottom w:val="none" w:sz="0" w:space="0" w:color="auto"/>
                <w:right w:val="none" w:sz="0" w:space="0" w:color="auto"/>
              </w:divBdr>
              <w:divsChild>
                <w:div w:id="209464285">
                  <w:marLeft w:val="0"/>
                  <w:marRight w:val="0"/>
                  <w:marTop w:val="0"/>
                  <w:marBottom w:val="0"/>
                  <w:divBdr>
                    <w:top w:val="none" w:sz="0" w:space="0" w:color="auto"/>
                    <w:left w:val="none" w:sz="0" w:space="0" w:color="auto"/>
                    <w:bottom w:val="none" w:sz="0" w:space="0" w:color="auto"/>
                    <w:right w:val="none" w:sz="0" w:space="0" w:color="auto"/>
                  </w:divBdr>
                </w:div>
                <w:div w:id="1387879049">
                  <w:marLeft w:val="0"/>
                  <w:marRight w:val="0"/>
                  <w:marTop w:val="0"/>
                  <w:marBottom w:val="0"/>
                  <w:divBdr>
                    <w:top w:val="none" w:sz="0" w:space="0" w:color="auto"/>
                    <w:left w:val="none" w:sz="0" w:space="0" w:color="auto"/>
                    <w:bottom w:val="none" w:sz="0" w:space="0" w:color="auto"/>
                    <w:right w:val="none" w:sz="0" w:space="0" w:color="auto"/>
                  </w:divBdr>
                </w:div>
              </w:divsChild>
            </w:div>
            <w:div w:id="2106071073">
              <w:marLeft w:val="0"/>
              <w:marRight w:val="0"/>
              <w:marTop w:val="0"/>
              <w:marBottom w:val="0"/>
              <w:divBdr>
                <w:top w:val="none" w:sz="0" w:space="0" w:color="auto"/>
                <w:left w:val="none" w:sz="0" w:space="0" w:color="auto"/>
                <w:bottom w:val="none" w:sz="0" w:space="0" w:color="auto"/>
                <w:right w:val="none" w:sz="0" w:space="0" w:color="auto"/>
              </w:divBdr>
              <w:divsChild>
                <w:div w:id="1101875450">
                  <w:marLeft w:val="0"/>
                  <w:marRight w:val="0"/>
                  <w:marTop w:val="0"/>
                  <w:marBottom w:val="0"/>
                  <w:divBdr>
                    <w:top w:val="none" w:sz="0" w:space="0" w:color="auto"/>
                    <w:left w:val="none" w:sz="0" w:space="0" w:color="auto"/>
                    <w:bottom w:val="none" w:sz="0" w:space="0" w:color="auto"/>
                    <w:right w:val="none" w:sz="0" w:space="0" w:color="auto"/>
                  </w:divBdr>
                </w:div>
                <w:div w:id="1161852282">
                  <w:marLeft w:val="0"/>
                  <w:marRight w:val="0"/>
                  <w:marTop w:val="0"/>
                  <w:marBottom w:val="0"/>
                  <w:divBdr>
                    <w:top w:val="none" w:sz="0" w:space="0" w:color="auto"/>
                    <w:left w:val="none" w:sz="0" w:space="0" w:color="auto"/>
                    <w:bottom w:val="none" w:sz="0" w:space="0" w:color="auto"/>
                    <w:right w:val="none" w:sz="0" w:space="0" w:color="auto"/>
                  </w:divBdr>
                </w:div>
              </w:divsChild>
            </w:div>
            <w:div w:id="1794709289">
              <w:marLeft w:val="0"/>
              <w:marRight w:val="0"/>
              <w:marTop w:val="0"/>
              <w:marBottom w:val="0"/>
              <w:divBdr>
                <w:top w:val="none" w:sz="0" w:space="0" w:color="auto"/>
                <w:left w:val="none" w:sz="0" w:space="0" w:color="auto"/>
                <w:bottom w:val="none" w:sz="0" w:space="0" w:color="auto"/>
                <w:right w:val="none" w:sz="0" w:space="0" w:color="auto"/>
              </w:divBdr>
              <w:divsChild>
                <w:div w:id="1204751591">
                  <w:marLeft w:val="0"/>
                  <w:marRight w:val="0"/>
                  <w:marTop w:val="0"/>
                  <w:marBottom w:val="0"/>
                  <w:divBdr>
                    <w:top w:val="none" w:sz="0" w:space="0" w:color="auto"/>
                    <w:left w:val="none" w:sz="0" w:space="0" w:color="auto"/>
                    <w:bottom w:val="none" w:sz="0" w:space="0" w:color="auto"/>
                    <w:right w:val="none" w:sz="0" w:space="0" w:color="auto"/>
                  </w:divBdr>
                </w:div>
                <w:div w:id="266931324">
                  <w:marLeft w:val="0"/>
                  <w:marRight w:val="0"/>
                  <w:marTop w:val="0"/>
                  <w:marBottom w:val="0"/>
                  <w:divBdr>
                    <w:top w:val="none" w:sz="0" w:space="0" w:color="auto"/>
                    <w:left w:val="none" w:sz="0" w:space="0" w:color="auto"/>
                    <w:bottom w:val="none" w:sz="0" w:space="0" w:color="auto"/>
                    <w:right w:val="none" w:sz="0" w:space="0" w:color="auto"/>
                  </w:divBdr>
                </w:div>
              </w:divsChild>
            </w:div>
            <w:div w:id="1476265348">
              <w:marLeft w:val="0"/>
              <w:marRight w:val="0"/>
              <w:marTop w:val="0"/>
              <w:marBottom w:val="0"/>
              <w:divBdr>
                <w:top w:val="none" w:sz="0" w:space="0" w:color="auto"/>
                <w:left w:val="none" w:sz="0" w:space="0" w:color="auto"/>
                <w:bottom w:val="none" w:sz="0" w:space="0" w:color="auto"/>
                <w:right w:val="none" w:sz="0" w:space="0" w:color="auto"/>
              </w:divBdr>
              <w:divsChild>
                <w:div w:id="567345811">
                  <w:marLeft w:val="0"/>
                  <w:marRight w:val="0"/>
                  <w:marTop w:val="0"/>
                  <w:marBottom w:val="0"/>
                  <w:divBdr>
                    <w:top w:val="none" w:sz="0" w:space="0" w:color="auto"/>
                    <w:left w:val="none" w:sz="0" w:space="0" w:color="auto"/>
                    <w:bottom w:val="none" w:sz="0" w:space="0" w:color="auto"/>
                    <w:right w:val="none" w:sz="0" w:space="0" w:color="auto"/>
                  </w:divBdr>
                </w:div>
                <w:div w:id="1538468432">
                  <w:marLeft w:val="0"/>
                  <w:marRight w:val="0"/>
                  <w:marTop w:val="0"/>
                  <w:marBottom w:val="0"/>
                  <w:divBdr>
                    <w:top w:val="none" w:sz="0" w:space="0" w:color="auto"/>
                    <w:left w:val="none" w:sz="0" w:space="0" w:color="auto"/>
                    <w:bottom w:val="none" w:sz="0" w:space="0" w:color="auto"/>
                    <w:right w:val="none" w:sz="0" w:space="0" w:color="auto"/>
                  </w:divBdr>
                </w:div>
              </w:divsChild>
            </w:div>
            <w:div w:id="983462324">
              <w:marLeft w:val="0"/>
              <w:marRight w:val="0"/>
              <w:marTop w:val="0"/>
              <w:marBottom w:val="0"/>
              <w:divBdr>
                <w:top w:val="none" w:sz="0" w:space="0" w:color="auto"/>
                <w:left w:val="none" w:sz="0" w:space="0" w:color="auto"/>
                <w:bottom w:val="none" w:sz="0" w:space="0" w:color="auto"/>
                <w:right w:val="none" w:sz="0" w:space="0" w:color="auto"/>
              </w:divBdr>
              <w:divsChild>
                <w:div w:id="621689985">
                  <w:marLeft w:val="0"/>
                  <w:marRight w:val="0"/>
                  <w:marTop w:val="0"/>
                  <w:marBottom w:val="0"/>
                  <w:divBdr>
                    <w:top w:val="none" w:sz="0" w:space="0" w:color="auto"/>
                    <w:left w:val="none" w:sz="0" w:space="0" w:color="auto"/>
                    <w:bottom w:val="none" w:sz="0" w:space="0" w:color="auto"/>
                    <w:right w:val="none" w:sz="0" w:space="0" w:color="auto"/>
                  </w:divBdr>
                </w:div>
                <w:div w:id="12115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493">
          <w:marLeft w:val="0"/>
          <w:marRight w:val="0"/>
          <w:marTop w:val="0"/>
          <w:marBottom w:val="0"/>
          <w:divBdr>
            <w:top w:val="none" w:sz="0" w:space="0" w:color="auto"/>
            <w:left w:val="none" w:sz="0" w:space="0" w:color="auto"/>
            <w:bottom w:val="none" w:sz="0" w:space="0" w:color="auto"/>
            <w:right w:val="none" w:sz="0" w:space="0" w:color="auto"/>
          </w:divBdr>
          <w:divsChild>
            <w:div w:id="685136041">
              <w:marLeft w:val="0"/>
              <w:marRight w:val="0"/>
              <w:marTop w:val="0"/>
              <w:marBottom w:val="0"/>
              <w:divBdr>
                <w:top w:val="none" w:sz="0" w:space="0" w:color="auto"/>
                <w:left w:val="none" w:sz="0" w:space="0" w:color="auto"/>
                <w:bottom w:val="none" w:sz="0" w:space="0" w:color="auto"/>
                <w:right w:val="none" w:sz="0" w:space="0" w:color="auto"/>
              </w:divBdr>
            </w:div>
            <w:div w:id="1893538662">
              <w:marLeft w:val="0"/>
              <w:marRight w:val="0"/>
              <w:marTop w:val="0"/>
              <w:marBottom w:val="0"/>
              <w:divBdr>
                <w:top w:val="none" w:sz="0" w:space="0" w:color="auto"/>
                <w:left w:val="none" w:sz="0" w:space="0" w:color="auto"/>
                <w:bottom w:val="none" w:sz="0" w:space="0" w:color="auto"/>
                <w:right w:val="none" w:sz="0" w:space="0" w:color="auto"/>
              </w:divBdr>
            </w:div>
            <w:div w:id="950555448">
              <w:marLeft w:val="0"/>
              <w:marRight w:val="0"/>
              <w:marTop w:val="0"/>
              <w:marBottom w:val="0"/>
              <w:divBdr>
                <w:top w:val="none" w:sz="0" w:space="0" w:color="auto"/>
                <w:left w:val="none" w:sz="0" w:space="0" w:color="auto"/>
                <w:bottom w:val="none" w:sz="0" w:space="0" w:color="auto"/>
                <w:right w:val="none" w:sz="0" w:space="0" w:color="auto"/>
              </w:divBdr>
              <w:divsChild>
                <w:div w:id="861212355">
                  <w:marLeft w:val="0"/>
                  <w:marRight w:val="0"/>
                  <w:marTop w:val="0"/>
                  <w:marBottom w:val="0"/>
                  <w:divBdr>
                    <w:top w:val="none" w:sz="0" w:space="0" w:color="auto"/>
                    <w:left w:val="none" w:sz="0" w:space="0" w:color="auto"/>
                    <w:bottom w:val="none" w:sz="0" w:space="0" w:color="auto"/>
                    <w:right w:val="none" w:sz="0" w:space="0" w:color="auto"/>
                  </w:divBdr>
                </w:div>
                <w:div w:id="1682004449">
                  <w:marLeft w:val="0"/>
                  <w:marRight w:val="0"/>
                  <w:marTop w:val="0"/>
                  <w:marBottom w:val="0"/>
                  <w:divBdr>
                    <w:top w:val="none" w:sz="0" w:space="0" w:color="auto"/>
                    <w:left w:val="none" w:sz="0" w:space="0" w:color="auto"/>
                    <w:bottom w:val="none" w:sz="0" w:space="0" w:color="auto"/>
                    <w:right w:val="none" w:sz="0" w:space="0" w:color="auto"/>
                  </w:divBdr>
                </w:div>
              </w:divsChild>
            </w:div>
            <w:div w:id="1133447180">
              <w:marLeft w:val="0"/>
              <w:marRight w:val="0"/>
              <w:marTop w:val="0"/>
              <w:marBottom w:val="0"/>
              <w:divBdr>
                <w:top w:val="none" w:sz="0" w:space="0" w:color="auto"/>
                <w:left w:val="none" w:sz="0" w:space="0" w:color="auto"/>
                <w:bottom w:val="none" w:sz="0" w:space="0" w:color="auto"/>
                <w:right w:val="none" w:sz="0" w:space="0" w:color="auto"/>
              </w:divBdr>
              <w:divsChild>
                <w:div w:id="942961886">
                  <w:marLeft w:val="0"/>
                  <w:marRight w:val="0"/>
                  <w:marTop w:val="0"/>
                  <w:marBottom w:val="0"/>
                  <w:divBdr>
                    <w:top w:val="none" w:sz="0" w:space="0" w:color="auto"/>
                    <w:left w:val="none" w:sz="0" w:space="0" w:color="auto"/>
                    <w:bottom w:val="none" w:sz="0" w:space="0" w:color="auto"/>
                    <w:right w:val="none" w:sz="0" w:space="0" w:color="auto"/>
                  </w:divBdr>
                </w:div>
                <w:div w:id="112944947">
                  <w:marLeft w:val="0"/>
                  <w:marRight w:val="0"/>
                  <w:marTop w:val="0"/>
                  <w:marBottom w:val="0"/>
                  <w:divBdr>
                    <w:top w:val="none" w:sz="0" w:space="0" w:color="auto"/>
                    <w:left w:val="none" w:sz="0" w:space="0" w:color="auto"/>
                    <w:bottom w:val="none" w:sz="0" w:space="0" w:color="auto"/>
                    <w:right w:val="none" w:sz="0" w:space="0" w:color="auto"/>
                  </w:divBdr>
                </w:div>
              </w:divsChild>
            </w:div>
            <w:div w:id="1435979946">
              <w:marLeft w:val="0"/>
              <w:marRight w:val="0"/>
              <w:marTop w:val="0"/>
              <w:marBottom w:val="0"/>
              <w:divBdr>
                <w:top w:val="none" w:sz="0" w:space="0" w:color="auto"/>
                <w:left w:val="none" w:sz="0" w:space="0" w:color="auto"/>
                <w:bottom w:val="none" w:sz="0" w:space="0" w:color="auto"/>
                <w:right w:val="none" w:sz="0" w:space="0" w:color="auto"/>
              </w:divBdr>
              <w:divsChild>
                <w:div w:id="1136680326">
                  <w:marLeft w:val="0"/>
                  <w:marRight w:val="0"/>
                  <w:marTop w:val="0"/>
                  <w:marBottom w:val="0"/>
                  <w:divBdr>
                    <w:top w:val="none" w:sz="0" w:space="0" w:color="auto"/>
                    <w:left w:val="none" w:sz="0" w:space="0" w:color="auto"/>
                    <w:bottom w:val="none" w:sz="0" w:space="0" w:color="auto"/>
                    <w:right w:val="none" w:sz="0" w:space="0" w:color="auto"/>
                  </w:divBdr>
                </w:div>
                <w:div w:id="1268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CEF1-9A7F-437E-AFD2-EE500C17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1957</Words>
  <Characters>11160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Drienková</dc:creator>
  <cp:lastModifiedBy>Katka</cp:lastModifiedBy>
  <cp:revision>17</cp:revision>
  <cp:lastPrinted>2014-07-18T12:14:00Z</cp:lastPrinted>
  <dcterms:created xsi:type="dcterms:W3CDTF">2020-05-04T17:20:00Z</dcterms:created>
  <dcterms:modified xsi:type="dcterms:W3CDTF">2020-05-05T11:12:00Z</dcterms:modified>
</cp:coreProperties>
</file>